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67" w:rsidRDefault="00B97367" w:rsidP="00B97367">
      <w:pPr>
        <w:spacing w:line="580" w:lineRule="exact"/>
        <w:jc w:val="left"/>
        <w:rPr>
          <w:rFonts w:ascii="仿宋" w:eastAsia="仿宋" w:hAnsi="仿宋" w:cs="仿宋"/>
          <w:sz w:val="36"/>
          <w:szCs w:val="36"/>
        </w:rPr>
      </w:pPr>
      <w:r>
        <w:rPr>
          <w:rFonts w:ascii="仿宋" w:eastAsia="仿宋" w:hAnsi="仿宋" w:cs="仿宋" w:hint="eastAsia"/>
          <w:sz w:val="36"/>
          <w:szCs w:val="36"/>
        </w:rPr>
        <w:t>附件1</w:t>
      </w:r>
    </w:p>
    <w:p w:rsidR="00B97367" w:rsidRDefault="00B97367" w:rsidP="00B97367">
      <w:pPr>
        <w:spacing w:line="580" w:lineRule="exact"/>
        <w:jc w:val="center"/>
        <w:rPr>
          <w:rFonts w:ascii="仿宋" w:eastAsia="仿宋" w:hAnsi="仿宋" w:cs="仿宋"/>
          <w:sz w:val="36"/>
          <w:szCs w:val="36"/>
        </w:rPr>
      </w:pPr>
      <w:r>
        <w:rPr>
          <w:rFonts w:ascii="小标宋简体" w:eastAsia="小标宋简体" w:hAnsi="小标宋简体" w:cs="小标宋简体" w:hint="eastAsia"/>
          <w:b/>
          <w:bCs/>
          <w:sz w:val="44"/>
          <w:szCs w:val="44"/>
        </w:rPr>
        <w:t>工程建设质量信得过班组管理办法</w:t>
      </w:r>
    </w:p>
    <w:p w:rsidR="00B97367" w:rsidRDefault="00B97367" w:rsidP="00B97367">
      <w:pPr>
        <w:spacing w:line="580" w:lineRule="exact"/>
        <w:jc w:val="center"/>
        <w:rPr>
          <w:rFonts w:ascii="仿宋" w:eastAsia="仿宋" w:hAnsi="仿宋" w:cs="仿宋"/>
          <w:sz w:val="32"/>
          <w:szCs w:val="32"/>
        </w:rPr>
      </w:pPr>
    </w:p>
    <w:p w:rsidR="00B97367" w:rsidRDefault="00B97367" w:rsidP="00B97367">
      <w:pPr>
        <w:jc w:val="center"/>
        <w:rPr>
          <w:rFonts w:ascii="黑体" w:eastAsia="黑体" w:hAnsi="黑体" w:cs="黑体"/>
          <w:sz w:val="32"/>
          <w:szCs w:val="32"/>
        </w:rPr>
      </w:pPr>
      <w:r>
        <w:rPr>
          <w:rFonts w:ascii="黑体" w:eastAsia="黑体" w:hAnsi="黑体" w:cs="黑体" w:hint="eastAsia"/>
          <w:sz w:val="32"/>
          <w:szCs w:val="32"/>
        </w:rPr>
        <w:t>第一章 总 则</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第一条 为进一步提升全面质量管理理念，提升组织核心竞争能力和班组管理水平以及员工队伍质量素质，完善工程建设行业质量信得过班组活动工作体系，保证质量信得过班组活动科学、有效、高质量开展，规范工程建设质量信得过班组（以下简称“班组”），特制订本办法。</w:t>
      </w:r>
    </w:p>
    <w:p w:rsidR="00B97367" w:rsidRDefault="00B97367" w:rsidP="00B97367">
      <w:pPr>
        <w:pStyle w:val="a3"/>
        <w:ind w:firstLineChars="200" w:firstLine="640"/>
        <w:rPr>
          <w:rFonts w:ascii="仿宋" w:eastAsia="仿宋" w:hAnsi="仿宋" w:cs="仿宋"/>
          <w:sz w:val="32"/>
          <w:szCs w:val="32"/>
        </w:rPr>
      </w:pPr>
      <w:r>
        <w:rPr>
          <w:rFonts w:ascii="仿宋" w:eastAsia="仿宋" w:hAnsi="仿宋" w:cs="仿宋" w:hint="eastAsia"/>
          <w:sz w:val="32"/>
          <w:szCs w:val="32"/>
        </w:rPr>
        <w:t>第二条 质量信得过班组是以组织行政班组为基本单位，围绕组织的质量方针和目标，运用质量管理的理论和方法，采取有效的控制手段，有组织地开展活动，稳定提高产品、服务和管理质量，为相关方创造价值，取得顾客信任的班组。</w:t>
      </w:r>
    </w:p>
    <w:p w:rsidR="00B97367" w:rsidRDefault="00B97367" w:rsidP="00B97367">
      <w:pPr>
        <w:pStyle w:val="a3"/>
        <w:ind w:firstLineChars="200" w:firstLine="640"/>
        <w:rPr>
          <w:rFonts w:ascii="仿宋" w:eastAsia="仿宋" w:hAnsi="仿宋" w:cs="仿宋"/>
          <w:sz w:val="32"/>
          <w:szCs w:val="32"/>
        </w:rPr>
      </w:pPr>
      <w:r>
        <w:rPr>
          <w:rFonts w:ascii="仿宋" w:eastAsia="仿宋" w:hAnsi="仿宋" w:cs="仿宋" w:hint="eastAsia"/>
          <w:sz w:val="32"/>
          <w:szCs w:val="32"/>
        </w:rPr>
        <w:t>第三条 各推荐单位每年可组织质量信得过班组的交流选拔活动，并择优推荐。</w:t>
      </w:r>
    </w:p>
    <w:p w:rsidR="00B97367" w:rsidRDefault="00B97367" w:rsidP="00B97367">
      <w:pPr>
        <w:pStyle w:val="a3"/>
        <w:ind w:firstLineChars="200" w:firstLine="640"/>
        <w:rPr>
          <w:rFonts w:ascii="仿宋" w:eastAsia="仿宋" w:hAnsi="仿宋" w:cs="仿宋"/>
          <w:sz w:val="32"/>
          <w:szCs w:val="32"/>
        </w:rPr>
      </w:pPr>
      <w:r>
        <w:rPr>
          <w:rFonts w:ascii="仿宋" w:eastAsia="仿宋" w:hAnsi="仿宋" w:cs="仿宋" w:hint="eastAsia"/>
          <w:sz w:val="32"/>
          <w:szCs w:val="32"/>
        </w:rPr>
        <w:t xml:space="preserve">第四条 </w:t>
      </w:r>
      <w:r>
        <w:rPr>
          <w:rFonts w:ascii="仿宋" w:eastAsia="仿宋" w:hAnsi="仿宋" w:cs="仿宋" w:hint="eastAsia"/>
          <w:kern w:val="2"/>
          <w:sz w:val="32"/>
          <w:szCs w:val="32"/>
        </w:rPr>
        <w:t>依据中国质量协会《质量信得过班组建设准则》（T/CAQ10204-2017），采用申报资料审核和现场发布相结合的形式进行评审，</w:t>
      </w:r>
      <w:r>
        <w:rPr>
          <w:rFonts w:ascii="仿宋" w:eastAsia="仿宋" w:hAnsi="仿宋" w:cs="仿宋" w:hint="eastAsia"/>
          <w:sz w:val="32"/>
          <w:szCs w:val="32"/>
        </w:rPr>
        <w:t>选拔出能够稳定提供顾客和其他相关方信赖产品和服务的班组。</w:t>
      </w:r>
    </w:p>
    <w:p w:rsidR="00B97367" w:rsidRDefault="00B97367" w:rsidP="00B97367">
      <w:pPr>
        <w:pStyle w:val="a3"/>
        <w:ind w:firstLineChars="200" w:firstLine="640"/>
        <w:rPr>
          <w:rFonts w:ascii="仿宋" w:eastAsia="仿宋" w:hAnsi="仿宋" w:cs="仿宋"/>
          <w:sz w:val="32"/>
          <w:szCs w:val="32"/>
        </w:rPr>
      </w:pPr>
      <w:r>
        <w:rPr>
          <w:rFonts w:ascii="仿宋" w:eastAsia="仿宋" w:hAnsi="仿宋" w:cs="仿宋" w:hint="eastAsia"/>
          <w:sz w:val="32"/>
          <w:szCs w:val="32"/>
        </w:rPr>
        <w:t>第五条 质量信得过班组每年组织推荐一次，由中国施工企业管理协会（以下简称“中施企协”）组织实施。</w:t>
      </w:r>
    </w:p>
    <w:p w:rsidR="00B97367" w:rsidRDefault="00B97367" w:rsidP="00B97367">
      <w:pPr>
        <w:pStyle w:val="a3"/>
        <w:ind w:firstLineChars="200" w:firstLine="640"/>
        <w:rPr>
          <w:rFonts w:ascii="仿宋" w:eastAsia="仿宋" w:hAnsi="仿宋" w:cs="仿宋"/>
          <w:sz w:val="32"/>
          <w:szCs w:val="32"/>
        </w:rPr>
      </w:pPr>
    </w:p>
    <w:p w:rsidR="00B97367" w:rsidRDefault="00B97367" w:rsidP="00B97367">
      <w:pPr>
        <w:jc w:val="center"/>
        <w:rPr>
          <w:rFonts w:ascii="仿宋" w:eastAsia="仿宋" w:hAnsi="仿宋" w:cs="仿宋"/>
          <w:sz w:val="32"/>
          <w:szCs w:val="32"/>
        </w:rPr>
      </w:pPr>
      <w:r>
        <w:rPr>
          <w:rFonts w:ascii="黑体" w:eastAsia="黑体" w:hAnsi="黑体" w:cs="黑体" w:hint="eastAsia"/>
          <w:sz w:val="32"/>
          <w:szCs w:val="32"/>
        </w:rPr>
        <w:lastRenderedPageBreak/>
        <w:t>第二章 报名条件和提交材料</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第六条 开展质量信得过活动的班组要制定本班组活动计划、实施方案措施，结合组织和班组实际情况开展活动。并具备以下基本条件：</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（一）以提升产品、服务、工作质量为目标，以顾客为关注焦点，注重现场管理，各项基础管理工作健全、落实。</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（二）班组成员牢固树立质量意识和服务意识，在综合素质、业务技能水平、执行力和创新力等方面持续提升。</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（三）班组成员积极参与群众性质量改进活动，运用质量管理理论和方法，采取各种与班组相适宜的质量工具，有组织地开展班组建设和质量改进活动。</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四）班组活动目标完成率在本组织突出，班组产品、服务质量达到同行业、同工序先进水平。现场活动记录齐全，相关活动结果得到顾客确认，满意程度高。推进工作有特色，并具有普遍推广意义，做到“自己信得过，顾客信得过”。</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（五）班组近三年无质量、安全、环保事故。</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第七条 参加质量信得过班组须提交以下材料：</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（一）报名表；</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（二）申报材料电子版（PDF版和PPT版）；</w:t>
      </w:r>
    </w:p>
    <w:p w:rsidR="00B97367" w:rsidRDefault="00B97367" w:rsidP="00B97367">
      <w:pPr>
        <w:ind w:firstLineChars="200" w:firstLine="640"/>
        <w:rPr>
          <w:rFonts w:ascii="仿宋" w:eastAsia="仿宋" w:hAnsi="仿宋" w:cs="仿宋"/>
          <w:sz w:val="32"/>
          <w:szCs w:val="32"/>
        </w:rPr>
      </w:pPr>
    </w:p>
    <w:p w:rsidR="00B97367" w:rsidRDefault="00B97367" w:rsidP="00B97367">
      <w:pPr>
        <w:jc w:val="center"/>
        <w:rPr>
          <w:rFonts w:ascii="仿宋" w:eastAsia="仿宋" w:hAnsi="仿宋" w:cs="仿宋"/>
          <w:sz w:val="32"/>
          <w:szCs w:val="32"/>
        </w:rPr>
      </w:pPr>
      <w:r>
        <w:rPr>
          <w:rFonts w:ascii="黑体" w:eastAsia="黑体" w:hAnsi="黑体" w:cs="黑体" w:hint="eastAsia"/>
          <w:sz w:val="32"/>
          <w:szCs w:val="32"/>
        </w:rPr>
        <w:t>第三章 程序和内容</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第七条 参加质量信得过班组须经过报名、推荐、初选、</w:t>
      </w:r>
      <w:r>
        <w:rPr>
          <w:rFonts w:ascii="仿宋" w:eastAsia="仿宋" w:hAnsi="仿宋" w:cs="仿宋" w:hint="eastAsia"/>
          <w:sz w:val="32"/>
          <w:szCs w:val="32"/>
        </w:rPr>
        <w:lastRenderedPageBreak/>
        <w:t>资料审核和现场发布五个环节：</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（一）报名。质量信得过班组应遵循自愿原则进行报名。</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（二）推荐。班组由各省（自治区、直辖市）、行业工程建筑（设）协会和具备推荐资格的中央企业向中施企协择优推荐。</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（三）初选。中施企</w:t>
      </w:r>
      <w:proofErr w:type="gramStart"/>
      <w:r>
        <w:rPr>
          <w:rFonts w:ascii="仿宋" w:eastAsia="仿宋" w:hAnsi="仿宋" w:cs="仿宋" w:hint="eastAsia"/>
          <w:sz w:val="32"/>
          <w:szCs w:val="32"/>
        </w:rPr>
        <w:t>协负责</w:t>
      </w:r>
      <w:proofErr w:type="gramEnd"/>
      <w:r>
        <w:rPr>
          <w:rFonts w:ascii="仿宋" w:eastAsia="仿宋" w:hAnsi="仿宋" w:cs="仿宋" w:hint="eastAsia"/>
          <w:sz w:val="32"/>
          <w:szCs w:val="32"/>
        </w:rPr>
        <w:t>对班组报名和申报材料的合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性、完整性进行审核，不符合活动程序及要求的予以淘汰。</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（四）班组申报材料审核。中施企协组织专家组对初选合格的质量信得过班组申报材料内容进行审核，并按照《质量信得过班组建设准则》中的评价要求进行评分。</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（五）现场发布。中施企协组织召开工程建设质量信得过班组发布会，按照报名时上传的PPT进行发布，专家组按照发布评分标准进行评分。</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第八条  评价标准</w:t>
      </w:r>
    </w:p>
    <w:p w:rsidR="00B97367" w:rsidRDefault="00B97367" w:rsidP="00B97367">
      <w:pPr>
        <w:ind w:firstLine="640"/>
        <w:jc w:val="left"/>
        <w:rPr>
          <w:rFonts w:ascii="仿宋" w:eastAsia="仿宋" w:hAnsi="仿宋" w:cs="仿宋"/>
          <w:sz w:val="32"/>
          <w:szCs w:val="32"/>
        </w:rPr>
      </w:pPr>
      <w:r>
        <w:rPr>
          <w:rFonts w:ascii="仿宋" w:eastAsia="仿宋" w:hAnsi="仿宋" w:cs="仿宋" w:hint="eastAsia"/>
          <w:sz w:val="32"/>
          <w:szCs w:val="32"/>
        </w:rPr>
        <w:t>（一）贯彻执行《质量信得过班组建设准则》（中质协T/CAQ 10204-2017）标准；</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（二）评价结果由申报资料审核和现场发布两部分组成，共计100分，其中申报资料</w:t>
      </w:r>
      <w:proofErr w:type="gramStart"/>
      <w:r>
        <w:rPr>
          <w:rFonts w:ascii="仿宋" w:eastAsia="仿宋" w:hAnsi="仿宋" w:cs="仿宋" w:hint="eastAsia"/>
          <w:sz w:val="32"/>
          <w:szCs w:val="32"/>
        </w:rPr>
        <w:t>审核占</w:t>
      </w:r>
      <w:proofErr w:type="gramEnd"/>
      <w:r>
        <w:rPr>
          <w:rFonts w:ascii="仿宋" w:eastAsia="仿宋" w:hAnsi="仿宋" w:cs="仿宋" w:hint="eastAsia"/>
          <w:sz w:val="32"/>
          <w:szCs w:val="32"/>
        </w:rPr>
        <w:t>80分，现场</w:t>
      </w:r>
      <w:proofErr w:type="gramStart"/>
      <w:r>
        <w:rPr>
          <w:rFonts w:ascii="仿宋" w:eastAsia="仿宋" w:hAnsi="仿宋" w:cs="仿宋" w:hint="eastAsia"/>
          <w:sz w:val="32"/>
          <w:szCs w:val="32"/>
        </w:rPr>
        <w:t>发布占</w:t>
      </w:r>
      <w:proofErr w:type="gramEnd"/>
      <w:r>
        <w:rPr>
          <w:rFonts w:ascii="仿宋" w:eastAsia="仿宋" w:hAnsi="仿宋" w:cs="仿宋" w:hint="eastAsia"/>
          <w:sz w:val="32"/>
          <w:szCs w:val="32"/>
        </w:rPr>
        <w:t>20分。</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第九条  评价结果</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（一）质量信得过班组结果由中施企协秘书处审定，依次评定为一、二、三等成果。其中，一等成果不超过20%，二等成果不超过50%，三等成果不低于30%。</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（二）没有参与发布的班组，视同放弃。</w:t>
      </w:r>
    </w:p>
    <w:p w:rsidR="00B97367" w:rsidRDefault="00B97367" w:rsidP="00B97367">
      <w:pPr>
        <w:jc w:val="center"/>
        <w:rPr>
          <w:rFonts w:ascii="黑体" w:eastAsia="黑体" w:hAnsi="黑体" w:cs="黑体"/>
          <w:sz w:val="32"/>
          <w:szCs w:val="32"/>
        </w:rPr>
      </w:pPr>
      <w:r>
        <w:rPr>
          <w:rFonts w:ascii="黑体" w:eastAsia="黑体" w:hAnsi="黑体" w:cs="黑体" w:hint="eastAsia"/>
          <w:sz w:val="32"/>
          <w:szCs w:val="32"/>
        </w:rPr>
        <w:t>第四章  专家构成</w:t>
      </w:r>
    </w:p>
    <w:p w:rsidR="00B97367" w:rsidRDefault="00B97367" w:rsidP="00B97367">
      <w:pPr>
        <w:ind w:firstLine="645"/>
        <w:rPr>
          <w:rFonts w:ascii="仿宋" w:eastAsia="仿宋" w:hAnsi="仿宋" w:cs="仿宋"/>
          <w:sz w:val="32"/>
          <w:szCs w:val="32"/>
        </w:rPr>
      </w:pPr>
      <w:r>
        <w:rPr>
          <w:rFonts w:ascii="仿宋" w:eastAsia="仿宋" w:hAnsi="仿宋" w:cs="仿宋" w:hint="eastAsia"/>
          <w:sz w:val="32"/>
          <w:szCs w:val="32"/>
        </w:rPr>
        <w:t>第十条 中施企</w:t>
      </w:r>
      <w:proofErr w:type="gramStart"/>
      <w:r>
        <w:rPr>
          <w:rFonts w:ascii="仿宋" w:eastAsia="仿宋" w:hAnsi="仿宋" w:cs="仿宋" w:hint="eastAsia"/>
          <w:sz w:val="32"/>
          <w:szCs w:val="32"/>
        </w:rPr>
        <w:t>协质量</w:t>
      </w:r>
      <w:proofErr w:type="gramEnd"/>
      <w:r>
        <w:rPr>
          <w:rFonts w:ascii="仿宋" w:eastAsia="仿宋" w:hAnsi="仿宋" w:cs="仿宋" w:hint="eastAsia"/>
          <w:sz w:val="32"/>
          <w:szCs w:val="32"/>
        </w:rPr>
        <w:t>信得过班组活动专家由各省（自治区、直辖市）、行业工程建筑（设）协会和中央企业推荐，经过培训考核后，进入质量信得过班组活动</w:t>
      </w:r>
      <w:proofErr w:type="gramStart"/>
      <w:r>
        <w:rPr>
          <w:rFonts w:ascii="仿宋" w:eastAsia="仿宋" w:hAnsi="仿宋" w:cs="仿宋" w:hint="eastAsia"/>
          <w:sz w:val="32"/>
          <w:szCs w:val="32"/>
        </w:rPr>
        <w:t>专家库并颁发</w:t>
      </w:r>
      <w:proofErr w:type="gramEnd"/>
      <w:r>
        <w:rPr>
          <w:rFonts w:ascii="仿宋" w:eastAsia="仿宋" w:hAnsi="仿宋" w:cs="仿宋" w:hint="eastAsia"/>
          <w:sz w:val="32"/>
          <w:szCs w:val="32"/>
        </w:rPr>
        <w:t>聘书。</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第十一条 参加质量信得过班组活动的专家应在中施企</w:t>
      </w:r>
      <w:proofErr w:type="gramStart"/>
      <w:r>
        <w:rPr>
          <w:rFonts w:ascii="仿宋" w:eastAsia="仿宋" w:hAnsi="仿宋" w:cs="仿宋" w:hint="eastAsia"/>
          <w:sz w:val="32"/>
          <w:szCs w:val="32"/>
        </w:rPr>
        <w:t>协专家</w:t>
      </w:r>
      <w:proofErr w:type="gramEnd"/>
      <w:r>
        <w:rPr>
          <w:rFonts w:ascii="仿宋" w:eastAsia="仿宋" w:hAnsi="仿宋" w:cs="仿宋" w:hint="eastAsia"/>
          <w:sz w:val="32"/>
          <w:szCs w:val="32"/>
        </w:rPr>
        <w:t>库注册，且在聘任期内。开展班组时从专家库随机抽取，每组设组长1人，组员若干人，负责质量信得过班组建设资料及现场发表的审核工作。</w:t>
      </w:r>
    </w:p>
    <w:p w:rsidR="00B97367" w:rsidRDefault="00B97367" w:rsidP="00B97367">
      <w:pPr>
        <w:pStyle w:val="a3"/>
        <w:ind w:firstLineChars="200" w:firstLine="640"/>
        <w:rPr>
          <w:rFonts w:ascii="仿宋" w:eastAsia="仿宋" w:hAnsi="仿宋" w:cs="仿宋"/>
          <w:sz w:val="32"/>
          <w:szCs w:val="32"/>
        </w:rPr>
      </w:pPr>
    </w:p>
    <w:p w:rsidR="00B97367" w:rsidRDefault="00B97367" w:rsidP="00B97367">
      <w:pPr>
        <w:jc w:val="center"/>
        <w:rPr>
          <w:rFonts w:ascii="仿宋" w:eastAsia="仿宋" w:hAnsi="仿宋" w:cs="仿宋"/>
          <w:sz w:val="32"/>
          <w:szCs w:val="32"/>
        </w:rPr>
      </w:pPr>
      <w:r>
        <w:rPr>
          <w:rFonts w:ascii="黑体" w:eastAsia="黑体" w:hAnsi="黑体" w:cs="黑体" w:hint="eastAsia"/>
          <w:sz w:val="32"/>
          <w:szCs w:val="32"/>
        </w:rPr>
        <w:t xml:space="preserve">第五章 奖 </w:t>
      </w:r>
      <w:proofErr w:type="gramStart"/>
      <w:r>
        <w:rPr>
          <w:rFonts w:ascii="黑体" w:eastAsia="黑体" w:hAnsi="黑体" w:cs="黑体" w:hint="eastAsia"/>
          <w:sz w:val="32"/>
          <w:szCs w:val="32"/>
        </w:rPr>
        <w:t>励</w:t>
      </w:r>
      <w:proofErr w:type="gramEnd"/>
    </w:p>
    <w:p w:rsidR="00B97367" w:rsidRDefault="00B97367" w:rsidP="00B97367">
      <w:pPr>
        <w:pStyle w:val="a3"/>
        <w:ind w:firstLineChars="200" w:firstLine="640"/>
        <w:rPr>
          <w:rFonts w:ascii="仿宋" w:eastAsia="仿宋" w:hAnsi="仿宋" w:cs="仿宋"/>
          <w:kern w:val="2"/>
          <w:sz w:val="32"/>
          <w:szCs w:val="32"/>
        </w:rPr>
      </w:pPr>
      <w:r>
        <w:rPr>
          <w:rFonts w:ascii="仿宋" w:eastAsia="仿宋" w:hAnsi="仿宋" w:cs="仿宋" w:hint="eastAsia"/>
          <w:sz w:val="32"/>
          <w:szCs w:val="32"/>
        </w:rPr>
        <w:t xml:space="preserve">第十二条 </w:t>
      </w:r>
      <w:r>
        <w:rPr>
          <w:rFonts w:ascii="仿宋" w:eastAsia="仿宋" w:hAnsi="仿宋" w:cs="仿宋" w:hint="eastAsia"/>
          <w:kern w:val="2"/>
          <w:sz w:val="32"/>
          <w:szCs w:val="32"/>
        </w:rPr>
        <w:t>中施企协向获得等级的工程建设质量信得过班组颁发证书（牌），择优向国家市场监督管理总局推荐参评“中国质量奖”，向中国质量协会推荐参评“全国优秀质量信得过班组”。</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kern w:val="0"/>
          <w:sz w:val="32"/>
          <w:szCs w:val="32"/>
        </w:rPr>
        <w:t xml:space="preserve"> 各单位可</w:t>
      </w:r>
      <w:r>
        <w:rPr>
          <w:rFonts w:ascii="仿宋" w:eastAsia="仿宋" w:hAnsi="仿宋" w:cs="仿宋" w:hint="eastAsia"/>
          <w:sz w:val="32"/>
          <w:szCs w:val="32"/>
        </w:rPr>
        <w:t>依据国家有关规定并结合本单位实际情况，向持续开展活动、成效显著的质量信得过班组和个人给予相应的奖励。</w:t>
      </w:r>
    </w:p>
    <w:p w:rsidR="00B97367" w:rsidRDefault="00B97367" w:rsidP="00B97367">
      <w:pPr>
        <w:jc w:val="center"/>
        <w:rPr>
          <w:rFonts w:ascii="仿宋" w:eastAsia="仿宋" w:hAnsi="仿宋" w:cs="仿宋"/>
          <w:sz w:val="32"/>
          <w:szCs w:val="32"/>
        </w:rPr>
      </w:pPr>
    </w:p>
    <w:p w:rsidR="00B97367" w:rsidRDefault="00B97367" w:rsidP="00B97367">
      <w:pPr>
        <w:jc w:val="center"/>
        <w:rPr>
          <w:rFonts w:ascii="黑体" w:eastAsia="黑体" w:hAnsi="黑体" w:cs="黑体"/>
          <w:sz w:val="32"/>
          <w:szCs w:val="32"/>
        </w:rPr>
      </w:pPr>
      <w:r>
        <w:rPr>
          <w:rFonts w:ascii="黑体" w:eastAsia="黑体" w:hAnsi="黑体" w:cs="黑体" w:hint="eastAsia"/>
          <w:sz w:val="32"/>
          <w:szCs w:val="32"/>
        </w:rPr>
        <w:t>第六章 活动纪律</w:t>
      </w:r>
    </w:p>
    <w:p w:rsidR="00B97367" w:rsidRDefault="00B97367" w:rsidP="00B97367">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参评（赛）成果如存在剽窃、弄虚作假等现象，</w:t>
      </w:r>
      <w:r>
        <w:rPr>
          <w:rFonts w:ascii="仿宋" w:eastAsia="仿宋" w:hAnsi="仿宋" w:cs="仿宋" w:hint="eastAsia"/>
          <w:sz w:val="32"/>
          <w:szCs w:val="32"/>
        </w:rPr>
        <w:lastRenderedPageBreak/>
        <w:t>经查实后，取消参赛资格，并视情节轻重给予参赛单位警示。</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第十五条 专家及有关人员，要秉公办事，廉洁自律，对违反相关规定者，将视情况进行通报批评，并取消相应资格。</w:t>
      </w:r>
    </w:p>
    <w:p w:rsidR="00B97367" w:rsidRDefault="00B97367" w:rsidP="00B97367">
      <w:pPr>
        <w:ind w:firstLineChars="200" w:firstLine="640"/>
        <w:rPr>
          <w:rFonts w:ascii="仿宋" w:eastAsia="仿宋" w:hAnsi="仿宋" w:cs="仿宋"/>
          <w:sz w:val="32"/>
          <w:szCs w:val="32"/>
        </w:rPr>
      </w:pPr>
    </w:p>
    <w:p w:rsidR="00B97367" w:rsidRDefault="00B97367" w:rsidP="00B97367">
      <w:pPr>
        <w:jc w:val="center"/>
        <w:rPr>
          <w:rFonts w:ascii="仿宋" w:eastAsia="仿宋" w:hAnsi="仿宋" w:cs="仿宋"/>
          <w:sz w:val="32"/>
          <w:szCs w:val="32"/>
        </w:rPr>
      </w:pPr>
      <w:r>
        <w:rPr>
          <w:rFonts w:ascii="黑体" w:eastAsia="黑体" w:hAnsi="黑体" w:cs="黑体" w:hint="eastAsia"/>
          <w:sz w:val="32"/>
          <w:szCs w:val="32"/>
        </w:rPr>
        <w:t>第七章 附 则</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第十六条 本办法自发布之日起施行。</w:t>
      </w:r>
    </w:p>
    <w:p w:rsidR="00B97367" w:rsidRDefault="00B97367" w:rsidP="00B97367">
      <w:pPr>
        <w:ind w:firstLineChars="200" w:firstLine="640"/>
        <w:rPr>
          <w:rFonts w:ascii="仿宋" w:eastAsia="仿宋" w:hAnsi="仿宋" w:cs="仿宋"/>
          <w:sz w:val="32"/>
          <w:szCs w:val="32"/>
        </w:rPr>
      </w:pPr>
      <w:r>
        <w:rPr>
          <w:rFonts w:ascii="仿宋" w:eastAsia="仿宋" w:hAnsi="仿宋" w:cs="仿宋" w:hint="eastAsia"/>
          <w:sz w:val="32"/>
          <w:szCs w:val="32"/>
        </w:rPr>
        <w:t>第十七条 本办法由中施企</w:t>
      </w:r>
      <w:proofErr w:type="gramStart"/>
      <w:r>
        <w:rPr>
          <w:rFonts w:ascii="仿宋" w:eastAsia="仿宋" w:hAnsi="仿宋" w:cs="仿宋" w:hint="eastAsia"/>
          <w:sz w:val="32"/>
          <w:szCs w:val="32"/>
        </w:rPr>
        <w:t>协负责</w:t>
      </w:r>
      <w:proofErr w:type="gramEnd"/>
      <w:r>
        <w:rPr>
          <w:rFonts w:ascii="仿宋" w:eastAsia="仿宋" w:hAnsi="仿宋" w:cs="仿宋" w:hint="eastAsia"/>
          <w:sz w:val="32"/>
          <w:szCs w:val="32"/>
        </w:rPr>
        <w:t>解释。</w:t>
      </w:r>
    </w:p>
    <w:p w:rsidR="00B97367" w:rsidRDefault="00B97367" w:rsidP="00B97367">
      <w:pPr>
        <w:rPr>
          <w:rFonts w:ascii="仿宋" w:eastAsia="仿宋" w:hAnsi="仿宋" w:cs="仿宋"/>
          <w:sz w:val="32"/>
          <w:szCs w:val="32"/>
        </w:rPr>
      </w:pPr>
      <w:r>
        <w:rPr>
          <w:rFonts w:ascii="仿宋" w:eastAsia="仿宋" w:hAnsi="仿宋" w:cs="仿宋" w:hint="eastAsia"/>
          <w:sz w:val="32"/>
          <w:szCs w:val="32"/>
        </w:rPr>
        <w:br w:type="page"/>
      </w:r>
    </w:p>
    <w:p w:rsidR="00AC3359" w:rsidRPr="00B97367" w:rsidRDefault="00AC3359">
      <w:bookmarkStart w:id="0" w:name="_GoBack"/>
      <w:bookmarkEnd w:id="0"/>
    </w:p>
    <w:sectPr w:rsidR="00AC3359" w:rsidRPr="00B97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简体">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67"/>
    <w:rsid w:val="00AC3359"/>
    <w:rsid w:val="00B9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D26CA-1D13-4160-BF8F-FA7CF136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B97367"/>
    <w:pPr>
      <w:ind w:firstLineChars="257" w:firstLine="540"/>
    </w:pPr>
    <w:rPr>
      <w:kern w:val="0"/>
      <w:sz w:val="20"/>
    </w:rPr>
  </w:style>
  <w:style w:type="character" w:customStyle="1" w:styleId="Char">
    <w:name w:val="正文文本缩进 Char"/>
    <w:basedOn w:val="a0"/>
    <w:link w:val="a3"/>
    <w:uiPriority w:val="99"/>
    <w:rsid w:val="00B97367"/>
    <w:rPr>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2021-06-24T02:50:00Z</dcterms:created>
  <dcterms:modified xsi:type="dcterms:W3CDTF">2021-06-24T02:50:00Z</dcterms:modified>
</cp:coreProperties>
</file>