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丛书征订单</w:t>
      </w:r>
    </w:p>
    <w:bookmarkEnd w:id="0"/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40"/>
        <w:gridCol w:w="3021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征 订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方式一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</w:t>
            </w:r>
          </w:p>
        </w:tc>
        <w:tc>
          <w:tcPr>
            <w:tcW w:w="59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中施企协（北京）咨询顾问有限公司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 户 行</w:t>
            </w:r>
          </w:p>
        </w:tc>
        <w:tc>
          <w:tcPr>
            <w:tcW w:w="59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中国民生银行北京东二环支行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    号</w:t>
            </w:r>
          </w:p>
        </w:tc>
        <w:tc>
          <w:tcPr>
            <w:tcW w:w="596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0148012830000981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方式二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微信或支付宝收款二维码</w:t>
            </w:r>
          </w:p>
        </w:tc>
        <w:tc>
          <w:tcPr>
            <w:tcW w:w="5967" w:type="dxa"/>
            <w:gridSpan w:val="2"/>
            <w:noWrap w:val="0"/>
            <w:vAlign w:val="top"/>
          </w:tcPr>
          <w:p>
            <w:pPr>
              <w:spacing w:before="60" w:beforeLines="25" w:after="60" w:afterLines="2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drawing>
                <wp:inline distT="0" distB="0" distL="114300" distR="114300">
                  <wp:extent cx="1613535" cy="1476375"/>
                  <wp:effectExtent l="0" t="0" r="5715" b="9525"/>
                  <wp:docPr id="1" name="图片 1" descr="77fe52d345d82c7694bb0539551da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7fe52d345d82c7694bb0539551dae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8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黑体" w:cs="仿宋_GB2312"/>
                <w:sz w:val="28"/>
                <w:szCs w:val="28"/>
                <w:lang w:val="en-US" w:eastAsia="zh-CN"/>
              </w:rPr>
              <w:t>书名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《工程建设企业境外合规经营指南（尼日利亚）》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《工程建设企业境外合规经营指南（俄罗斯）》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阿尔及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利亚）》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《工程建设企业境外合规经营指南（缅甸）》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《工程建设企业境外合规经营指南（伊拉克）》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《工程建设企业境外合规经营指南（哈萨克斯坦）》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《工程建设企业境外合规经营指南（摩洛哥）》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《工程建设企业境外合规经营指南（巴西）》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《工程建设企业境外合规经营指南（印度尼西亚）》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越南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菲律宾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以色列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孟加拉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马来西亚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《工程建设企业境外合规经营指南（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新加坡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）》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采用银行汇款（方式一）和微信、支付宝转账（方式二）的单位，请用微信扫描下方二维码，并认真逐条填写相应信息后提交。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44980" cy="1744980"/>
                  <wp:effectExtent l="0" t="0" r="7620" b="7620"/>
                  <wp:docPr id="2" name="图片 2" descr="1327450639841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2745063984119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2021-08-31T02:02:37Z</dcterms:created>
  <dc:creator>zsqx8</dc:creator>
  <cp:lastModifiedBy> </cp:lastModifiedBy>
  <dcterms:modified xsi:type="dcterms:W3CDTF">2021-08-31T02:02:52Z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FCA16767250949B0834909736BD891A0</vt:lpwstr>
  </property>
</Properties>
</file>