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黑体" w:eastAsia="黑体" w:cs="Times New Roman"/>
          <w:color w:val="000000" w:themeColor="text1"/>
          <w:sz w:val="30"/>
          <w:szCs w:val="30"/>
          <w14:textFill>
            <w14:solidFill>
              <w14:schemeClr w14:val="tx1"/>
            </w14:solidFill>
          </w14:textFill>
        </w:rPr>
        <w:t>附件</w:t>
      </w:r>
      <w:r>
        <w:rPr>
          <w:rFonts w:ascii="Times New Roman" w:hAnsi="Times New Roman" w:eastAsia="黑体" w:cs="Times New Roman"/>
          <w:color w:val="000000" w:themeColor="text1"/>
          <w:sz w:val="30"/>
          <w:szCs w:val="30"/>
          <w14:textFill>
            <w14:solidFill>
              <w14:schemeClr w14:val="tx1"/>
            </w14:solidFill>
          </w14:textFill>
        </w:rPr>
        <w:t>1</w:t>
      </w:r>
    </w:p>
    <w:p>
      <w:pPr>
        <w:jc w:val="center"/>
        <w:rPr>
          <w:rFonts w:hint="eastAsia" w:ascii="方正小标宋_GBK" w:hAnsi="Times New Roman" w:eastAsia="方正小标宋_GBK" w:cs="Times New Roman"/>
          <w:color w:val="000000" w:themeColor="text1"/>
          <w:sz w:val="40"/>
          <w:szCs w:val="40"/>
          <w14:textFill>
            <w14:solidFill>
              <w14:schemeClr w14:val="tx1"/>
            </w14:solidFill>
          </w14:textFill>
        </w:rPr>
      </w:pPr>
      <w:r>
        <w:rPr>
          <w:rFonts w:hint="eastAsia" w:ascii="方正小标宋_GBK" w:hAnsi="Times New Roman" w:eastAsia="方正小标宋_GBK" w:cs="Times New Roman"/>
          <w:color w:val="000000" w:themeColor="text1"/>
          <w:sz w:val="40"/>
          <w:szCs w:val="40"/>
          <w14:textFill>
            <w14:solidFill>
              <w14:schemeClr w14:val="tx1"/>
            </w14:solidFill>
          </w14:textFill>
        </w:rPr>
        <w:t>2021</w:t>
      </w:r>
      <w:r>
        <w:rPr>
          <w:rFonts w:hint="eastAsia" w:ascii="方正小标宋_GBK" w:hAnsi="方正小标宋简体" w:eastAsia="方正小标宋_GBK" w:cs="Times New Roman"/>
          <w:color w:val="000000" w:themeColor="text1"/>
          <w:sz w:val="40"/>
          <w:szCs w:val="40"/>
          <w14:textFill>
            <w14:solidFill>
              <w14:schemeClr w14:val="tx1"/>
            </w14:solidFill>
          </w14:textFill>
        </w:rPr>
        <w:t>年度建筑财税优秀论文名单</w:t>
      </w:r>
    </w:p>
    <w:p>
      <w:pP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一、特等奖论文名单</w:t>
      </w:r>
      <w:r>
        <w:rPr>
          <w:rFonts w:ascii="Times New Roman" w:hAnsi="仿宋_GB2312"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15</w:t>
      </w:r>
      <w:r>
        <w:rPr>
          <w:rFonts w:ascii="Times New Roman" w:hAnsi="仿宋_GB2312" w:eastAsia="仿宋_GB2312" w:cs="Times New Roman"/>
          <w:color w:val="000000" w:themeColor="text1"/>
          <w:sz w:val="32"/>
          <w:szCs w:val="32"/>
          <w14:textFill>
            <w14:solidFill>
              <w14:schemeClr w14:val="tx1"/>
            </w14:solidFill>
          </w14:textFill>
        </w:rPr>
        <w:t>篇，排名不分先后）</w:t>
      </w:r>
    </w:p>
    <w:tbl>
      <w:tblPr>
        <w:tblStyle w:val="6"/>
        <w:tblW w:w="9458" w:type="dxa"/>
        <w:jc w:val="center"/>
        <w:tblLayout w:type="autofit"/>
        <w:tblCellMar>
          <w:top w:w="0" w:type="dxa"/>
          <w:left w:w="108" w:type="dxa"/>
          <w:bottom w:w="0" w:type="dxa"/>
          <w:right w:w="108" w:type="dxa"/>
        </w:tblCellMar>
      </w:tblPr>
      <w:tblGrid>
        <w:gridCol w:w="619"/>
        <w:gridCol w:w="3680"/>
        <w:gridCol w:w="3205"/>
        <w:gridCol w:w="1954"/>
      </w:tblGrid>
      <w:tr>
        <w:tblPrEx>
          <w:tblCellMar>
            <w:top w:w="0" w:type="dxa"/>
            <w:left w:w="108" w:type="dxa"/>
            <w:bottom w:w="0" w:type="dxa"/>
            <w:right w:w="108" w:type="dxa"/>
          </w:tblCellMar>
        </w:tblPrEx>
        <w:trPr>
          <w:cantSplit/>
          <w:trHeight w:val="567" w:hRule="atLeast"/>
          <w:tblHeader/>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right="-105" w:rightChars="-50"/>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序号</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论文名称</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宋体" w:eastAsia="宋体" w:cs="Times New Roman"/>
                <w:b/>
                <w:bCs/>
                <w:color w:val="000000" w:themeColor="text1"/>
                <w:kern w:val="0"/>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工作单位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作者</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项目全周期预算与资金平衡线对于提升建筑企业盈利及现金流管理能力的研究</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北京中海地产有限公司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蒋宗泽</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东南亚境外工程企业所得税税务筹划</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C</w:t>
            </w:r>
            <w:r>
              <w:rPr>
                <w:rFonts w:ascii="Times New Roman" w:hAnsi="宋体" w:eastAsia="宋体" w:cs="Times New Roman"/>
                <w:color w:val="000000" w:themeColor="text1"/>
                <w:kern w:val="0"/>
                <w:sz w:val="22"/>
                <w14:textFill>
                  <w14:solidFill>
                    <w14:schemeClr w14:val="tx1"/>
                  </w14:solidFill>
                </w14:textFill>
              </w:rPr>
              <w:t>公司越南工程项目为例</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中国二十冶集团有限公司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赖鑫顶</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项目核算模式对项目内部收益率的影响</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中建四局投资发展公司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黄黎云</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从现金流角度浅析类</w:t>
            </w:r>
            <w:r>
              <w:rPr>
                <w:rFonts w:ascii="Times New Roman" w:hAnsi="Times New Roman" w:eastAsia="宋体" w:cs="Times New Roman"/>
                <w:color w:val="000000" w:themeColor="text1"/>
                <w:kern w:val="0"/>
                <w:sz w:val="22"/>
                <w14:textFill>
                  <w14:solidFill>
                    <w14:schemeClr w14:val="tx1"/>
                  </w14:solidFill>
                </w14:textFill>
              </w:rPr>
              <w:t>REITs</w:t>
            </w:r>
            <w:r>
              <w:rPr>
                <w:rFonts w:ascii="Times New Roman" w:hAnsi="宋体" w:eastAsia="宋体" w:cs="Times New Roman"/>
                <w:color w:val="000000" w:themeColor="text1"/>
                <w:kern w:val="0"/>
                <w:sz w:val="22"/>
                <w14:textFill>
                  <w14:solidFill>
                    <w14:schemeClr w14:val="tx1"/>
                  </w14:solidFill>
                </w14:textFill>
              </w:rPr>
              <w:t>模式资产盘活作用</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以新能源电力项目为例</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中国能源建设集团投资有限公司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郭文博、常</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安</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建筑施工企业集团如何标本兼治降</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两金</w:t>
            </w:r>
            <w:r>
              <w:rPr>
                <w:rFonts w:ascii="Times New Roman" w:hAnsi="Times New Roman" w:eastAsia="宋体" w:cs="Times New Roman"/>
                <w:color w:val="000000" w:themeColor="text1"/>
                <w:kern w:val="0"/>
                <w:sz w:val="22"/>
                <w14:textFill>
                  <w14:solidFill>
                    <w14:schemeClr w14:val="tx1"/>
                  </w14:solidFill>
                </w14:textFill>
              </w:rPr>
              <w:t>”</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纪贤林、王占学、陈</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静</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下一步迈向何处？浅析</w:t>
            </w:r>
            <w:r>
              <w:rPr>
                <w:rFonts w:ascii="Times New Roman" w:hAnsi="Times New Roman" w:eastAsia="宋体" w:cs="Times New Roman"/>
                <w:color w:val="000000" w:themeColor="text1"/>
                <w:kern w:val="0"/>
                <w:sz w:val="22"/>
                <w14:textFill>
                  <w14:solidFill>
                    <w14:schemeClr w14:val="tx1"/>
                  </w14:solidFill>
                </w14:textFill>
              </w:rPr>
              <w:t>H</w:t>
            </w:r>
            <w:r>
              <w:rPr>
                <w:rFonts w:ascii="Times New Roman" w:hAnsi="宋体" w:eastAsia="宋体" w:cs="Times New Roman"/>
                <w:color w:val="000000" w:themeColor="text1"/>
                <w:kern w:val="0"/>
                <w:sz w:val="22"/>
                <w14:textFill>
                  <w14:solidFill>
                    <w14:schemeClr w14:val="tx1"/>
                  </w14:solidFill>
                </w14:textFill>
              </w:rPr>
              <w:t>集团的会计智能化发展之路</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东华工程科技股份有限公司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胡小凡</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巴基斯坦财务管理差异化研究及风险应对</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中建三局国际工程公司（海外事业部）</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方</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帆、韦纯彬</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全球价值链视角下企业并购动因研究</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中铁第四勘察设计院集团有限公司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牛晨耕</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建筑施工企业构建财务共享服务中心的利弊分析</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企业为例</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湖南核工业建设有限公司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睿</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我国企业境外</w:t>
            </w:r>
            <w:r>
              <w:rPr>
                <w:rFonts w:ascii="Times New Roman" w:hAnsi="Times New Roman" w:eastAsia="宋体" w:cs="Times New Roman"/>
                <w:color w:val="000000" w:themeColor="text1"/>
                <w:kern w:val="0"/>
                <w:sz w:val="22"/>
                <w14:textFill>
                  <w14:solidFill>
                    <w14:schemeClr w14:val="tx1"/>
                  </w14:solidFill>
                </w14:textFill>
              </w:rPr>
              <w:t>EPC</w:t>
            </w:r>
            <w:r>
              <w:rPr>
                <w:rFonts w:ascii="Times New Roman" w:hAnsi="宋体" w:eastAsia="宋体" w:cs="Times New Roman"/>
                <w:color w:val="000000" w:themeColor="text1"/>
                <w:kern w:val="0"/>
                <w:sz w:val="22"/>
                <w14:textFill>
                  <w14:solidFill>
                    <w14:schemeClr w14:val="tx1"/>
                  </w14:solidFill>
                </w14:textFill>
              </w:rPr>
              <w:t>项目税务筹划研究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N</w:t>
            </w:r>
            <w:r>
              <w:rPr>
                <w:rFonts w:ascii="Times New Roman" w:hAnsi="宋体" w:eastAsia="宋体" w:cs="Times New Roman"/>
                <w:color w:val="000000" w:themeColor="text1"/>
                <w:kern w:val="0"/>
                <w:sz w:val="22"/>
                <w14:textFill>
                  <w14:solidFill>
                    <w14:schemeClr w14:val="tx1"/>
                  </w14:solidFill>
                </w14:textFill>
              </w:rPr>
              <w:t>企业为例</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中国电力工程顾问集团华北电力设计院有限公司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左</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辰</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施工企业构建价值创造型资金管控体系研究</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中铁二局集团电务工程有限公司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陈剑波、赵</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涛、陈</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静、杨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彤</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跨地区经营建筑企业的税收政策问题和对策研究</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上海宝冶集团有限公司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欢</w:t>
            </w:r>
          </w:p>
        </w:tc>
      </w:tr>
      <w:tr>
        <w:tblPrEx>
          <w:tblCellMar>
            <w:top w:w="0" w:type="dxa"/>
            <w:left w:w="108" w:type="dxa"/>
            <w:bottom w:w="0" w:type="dxa"/>
            <w:right w:w="108" w:type="dxa"/>
          </w:tblCellMar>
        </w:tblPrEx>
        <w:trPr>
          <w:cantSplit/>
          <w:trHeight w:val="91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新基建大潮下</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项目融资问题与解决方法</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N</w:t>
            </w:r>
            <w:r>
              <w:rPr>
                <w:rFonts w:ascii="Times New Roman" w:hAnsi="宋体" w:eastAsia="宋体" w:cs="Times New Roman"/>
                <w:color w:val="000000" w:themeColor="text1"/>
                <w:kern w:val="0"/>
                <w:sz w:val="22"/>
                <w14:textFill>
                  <w14:solidFill>
                    <w14:schemeClr w14:val="tx1"/>
                  </w14:solidFill>
                </w14:textFill>
              </w:rPr>
              <w:t>市</w:t>
            </w:r>
            <w:r>
              <w:rPr>
                <w:rFonts w:ascii="Times New Roman" w:hAnsi="Times New Roman" w:eastAsia="宋体" w:cs="Times New Roman"/>
                <w:color w:val="000000" w:themeColor="text1"/>
                <w:kern w:val="0"/>
                <w:sz w:val="22"/>
                <w14:textFill>
                  <w14:solidFill>
                    <w14:schemeClr w14:val="tx1"/>
                  </w14:solidFill>
                </w14:textFill>
              </w:rPr>
              <w:t>X</w:t>
            </w:r>
            <w:r>
              <w:rPr>
                <w:rFonts w:ascii="Times New Roman" w:hAnsi="宋体" w:eastAsia="宋体" w:cs="Times New Roman"/>
                <w:color w:val="000000" w:themeColor="text1"/>
                <w:kern w:val="0"/>
                <w:sz w:val="22"/>
                <w14:textFill>
                  <w14:solidFill>
                    <w14:schemeClr w14:val="tx1"/>
                  </w14:solidFill>
                </w14:textFill>
              </w:rPr>
              <w:t>内河码头</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项目融资为例</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福建省港航建设发展有限公司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林小健</w:t>
            </w:r>
          </w:p>
        </w:tc>
      </w:tr>
      <w:tr>
        <w:tblPrEx>
          <w:tblCellMar>
            <w:top w:w="0" w:type="dxa"/>
            <w:left w:w="108" w:type="dxa"/>
            <w:bottom w:w="0" w:type="dxa"/>
            <w:right w:w="108" w:type="dxa"/>
          </w:tblCellMar>
        </w:tblPrEx>
        <w:trPr>
          <w:cantSplit/>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建筑央企基础设施类</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项目债务融资实操研究</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中铁（上海）投资集团有限公司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廖金红、马长春、管晓峰、吴新春</w:t>
            </w:r>
          </w:p>
        </w:tc>
      </w:tr>
      <w:tr>
        <w:tblPrEx>
          <w:tblCellMar>
            <w:top w:w="0" w:type="dxa"/>
            <w:left w:w="108" w:type="dxa"/>
            <w:bottom w:w="0" w:type="dxa"/>
            <w:right w:w="108" w:type="dxa"/>
          </w:tblCellMar>
        </w:tblPrEx>
        <w:trPr>
          <w:trHeight w:val="6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基于目标评价和关键绩效指标法的员工绩效评价体系研究</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中铁上海工程局集团物资工贸有限公司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伟、黄</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华、罗敏杰、徐</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涛</w:t>
            </w:r>
          </w:p>
        </w:tc>
      </w:tr>
    </w:tbl>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二、一等奖论文名单</w:t>
      </w:r>
      <w:r>
        <w:rPr>
          <w:rFonts w:ascii="Times New Roman" w:hAnsi="仿宋_GB2312"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142</w:t>
      </w:r>
      <w:r>
        <w:rPr>
          <w:rFonts w:ascii="Times New Roman" w:hAnsi="仿宋_GB2312" w:eastAsia="仿宋_GB2312" w:cs="Times New Roman"/>
          <w:color w:val="000000" w:themeColor="text1"/>
          <w:sz w:val="32"/>
          <w:szCs w:val="32"/>
          <w14:textFill>
            <w14:solidFill>
              <w14:schemeClr w14:val="tx1"/>
            </w14:solidFill>
          </w14:textFill>
        </w:rPr>
        <w:t>篇，排名不分先后）</w:t>
      </w:r>
    </w:p>
    <w:tbl>
      <w:tblPr>
        <w:tblStyle w:val="6"/>
        <w:tblW w:w="9440" w:type="dxa"/>
        <w:jc w:val="center"/>
        <w:tblLayout w:type="fixed"/>
        <w:tblCellMar>
          <w:top w:w="0" w:type="dxa"/>
          <w:left w:w="108" w:type="dxa"/>
          <w:bottom w:w="0" w:type="dxa"/>
          <w:right w:w="108" w:type="dxa"/>
        </w:tblCellMar>
      </w:tblPr>
      <w:tblGrid>
        <w:gridCol w:w="595"/>
        <w:gridCol w:w="3695"/>
        <w:gridCol w:w="3230"/>
        <w:gridCol w:w="1920"/>
      </w:tblGrid>
      <w:tr>
        <w:tblPrEx>
          <w:tblCellMar>
            <w:top w:w="0" w:type="dxa"/>
            <w:left w:w="108" w:type="dxa"/>
            <w:bottom w:w="0" w:type="dxa"/>
            <w:right w:w="108" w:type="dxa"/>
          </w:tblCellMar>
        </w:tblPrEx>
        <w:trPr>
          <w:cantSplit/>
          <w:trHeight w:val="567" w:hRule="atLeast"/>
          <w:tblHeader/>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right="-105" w:rightChars="-50"/>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序号</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论文名称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宋体" w:eastAsia="宋体" w:cs="Times New Roman"/>
                <w:b/>
                <w:bCs/>
                <w:color w:val="000000" w:themeColor="text1"/>
                <w:kern w:val="0"/>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工作单位</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作者</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基建行业投融资新时代</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基础设施</w:t>
            </w:r>
            <w:r>
              <w:rPr>
                <w:rFonts w:ascii="Times New Roman" w:hAnsi="Times New Roman" w:eastAsia="宋体" w:cs="Times New Roman"/>
                <w:color w:val="000000" w:themeColor="text1"/>
                <w:kern w:val="0"/>
                <w:sz w:val="22"/>
                <w14:textFill>
                  <w14:solidFill>
                    <w14:schemeClr w14:val="tx1"/>
                  </w14:solidFill>
                </w14:textFill>
              </w:rPr>
              <w:t>REITs</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中国铁建昆仑投资集团有限公司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林书宇</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双碳</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背景下以新能源基础设施公募</w:t>
            </w:r>
            <w:r>
              <w:rPr>
                <w:rFonts w:ascii="Times New Roman" w:hAnsi="Times New Roman" w:eastAsia="宋体" w:cs="Times New Roman"/>
                <w:color w:val="000000" w:themeColor="text1"/>
                <w:kern w:val="0"/>
                <w:sz w:val="22"/>
                <w14:textFill>
                  <w14:solidFill>
                    <w14:schemeClr w14:val="tx1"/>
                  </w14:solidFill>
                </w14:textFill>
              </w:rPr>
              <w:t>REITs</w:t>
            </w:r>
            <w:r>
              <w:rPr>
                <w:rFonts w:ascii="Times New Roman" w:hAnsi="宋体" w:eastAsia="宋体" w:cs="Times New Roman"/>
                <w:color w:val="000000" w:themeColor="text1"/>
                <w:kern w:val="0"/>
                <w:sz w:val="22"/>
                <w14:textFill>
                  <w14:solidFill>
                    <w14:schemeClr w14:val="tx1"/>
                  </w14:solidFill>
                </w14:textFill>
              </w:rPr>
              <w:t>融资</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中国电建集团贵州电力设计研究院有限公司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磊</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股权激励对公司财务政策及绩效的影响研究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基于中国建筑的案例分析</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中国建筑第八工程局有限公司西南分公司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常家琛</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Z</w:t>
            </w:r>
            <w:r>
              <w:rPr>
                <w:rFonts w:ascii="Times New Roman" w:hAnsi="宋体" w:eastAsia="宋体" w:cs="Times New Roman"/>
                <w:color w:val="000000" w:themeColor="text1"/>
                <w:kern w:val="0"/>
                <w:sz w:val="22"/>
                <w14:textFill>
                  <w14:solidFill>
                    <w14:schemeClr w14:val="tx1"/>
                  </w14:solidFill>
                </w14:textFill>
              </w:rPr>
              <w:t>建筑上市公司优先股融资研究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中建海峡建设发展有限公司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熊自伟</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国有施工企业</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两金</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压降研究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以国有施工企业</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中铁八局集团有限公司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陈云光</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宋体" w:eastAsia="宋体" w:cs="Times New Roman"/>
                <w:color w:val="000000" w:themeColor="text1"/>
                <w:kern w:val="0"/>
                <w:sz w:val="22"/>
                <w:lang w:eastAsia="zh-CN"/>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基于哈佛框架的财务报表分析</w:t>
            </w:r>
          </w:p>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Style w:val="26"/>
                <w:rFonts w:hint="eastAsia" w:ascii="Times New Roman" w:eastAsia="宋体" w:cs="Times New Roman"/>
                <w:color w:val="000000" w:themeColor="text1"/>
                <w:lang w:eastAsia="zh-CN"/>
                <w14:textFill>
                  <w14:solidFill>
                    <w14:schemeClr w14:val="tx1"/>
                  </w14:solidFill>
                </w14:textFill>
              </w:rPr>
              <w:t>—</w:t>
            </w:r>
            <w:r>
              <w:rPr>
                <w:rStyle w:val="26"/>
                <w:rFonts w:hint="default" w:ascii="Times New Roman" w:cs="Times New Roman"/>
                <w:color w:val="000000" w:themeColor="text1"/>
                <w14:textFill>
                  <w14:solidFill>
                    <w14:schemeClr w14:val="tx1"/>
                  </w14:solidFill>
                </w14:textFill>
              </w:rPr>
              <w:t>以中铁十二局建安公司为例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中铁十二局集团建筑安装工程有限公司、山西大学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帆、张永寿、宗孝章、田</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洁</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试论建筑企业</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项目绩效审计评价指标体系建设</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中国水利水电第七工程局有限公司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何</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林</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项目中投融资业务的会计判断与处理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中铁一局集团有限公司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冰</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轻资产运营模式下的中国交通建设股份有限公司财务绩效评价分析</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中国建筑第八工程局有限公司西北公司安装分公司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延慕蓉、黄俊芳</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建筑行业税收筹划及纳税风险的研究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中国二十二冶集团有限公司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牛怡卓</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项目公司全生命周期税务问题剖析</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以道路基础设施为例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中建三局集团有限公司西北分公司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杨东静、曲元方</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REITs</w:t>
            </w:r>
            <w:r>
              <w:rPr>
                <w:rFonts w:ascii="Times New Roman" w:hAnsi="宋体" w:eastAsia="宋体" w:cs="Times New Roman"/>
                <w:color w:val="000000" w:themeColor="text1"/>
                <w:kern w:val="0"/>
                <w:sz w:val="22"/>
                <w14:textFill>
                  <w14:solidFill>
                    <w14:schemeClr w14:val="tx1"/>
                  </w14:solidFill>
                </w14:textFill>
              </w:rPr>
              <w:t>融资在轻资产运营模式转型中的应用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中建三局第二建设工程有限责任公司安装公司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松</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浅谈公司实施财务区域总会管理模式</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中铁六局集团丰桥桥梁有限公司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王志强、刘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杨、杨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磊、张天林</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基于内部控制的绿地集团现金流量管理研究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中化二建集团有限公司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郭浩宽</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信息化时代关于利用大数据作为审计取证方法的研究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中铁二十一局集团第五工程有限公司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佳、肖</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柱、胡雪梅、冯</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好</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建筑施工企业研发费用信息化管理的研究与探讨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中铁十八局集团有限公司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阮宏毅、万佩刚、曾</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漫、雒云晨</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一带一路</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背景下建设类企业的税务冲突与协调</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中国建筑第八工程局有限公司西南分公司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谭</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宇</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施工企业增值税税收筹划研究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中铁二局第一工程有限公司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何永飞</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建筑企业研发费用核算方案的研究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中铁建大桥工程局集团第四工程有限公司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徐</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燕</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建筑企业并购中的财务风险与防范措施</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中建四局第六公司广州分公司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刘佳旺</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施工企业项目全周期成本管理及控制途径探究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中能建西北城市建设有限公司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仝彦行、赵小云</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如何建立工程项目现金流自平衡体系</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中铁一局集团有限公司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冰</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公司物资集中采购管理模式改进研究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中铁二局集团物资有限公司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黄志忠、邵文魁、陈红周、赵</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刚</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论施工企业如何运用</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五步法</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收入确认模型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中国铁建电气化局集团有限公司北京城市轨道工程公司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郑晓华</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我国建筑施工企业印花税风险及应对</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中电建路桥集团有限公司山东分公司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梁安华、车延武</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财务一体化平台建设对财务管理工作革新的探讨</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以中建</w:t>
            </w:r>
            <w:r>
              <w:rPr>
                <w:rFonts w:ascii="Times New Roman" w:hAnsi="Times New Roman" w:eastAsia="宋体" w:cs="Times New Roman"/>
                <w:color w:val="000000" w:themeColor="text1"/>
                <w:kern w:val="0"/>
                <w:sz w:val="22"/>
                <w14:textFill>
                  <w14:solidFill>
                    <w14:schemeClr w14:val="tx1"/>
                  </w14:solidFill>
                </w14:textFill>
              </w:rPr>
              <w:t>XX</w:t>
            </w:r>
            <w:r>
              <w:rPr>
                <w:rFonts w:ascii="Times New Roman" w:hAnsi="宋体" w:eastAsia="宋体" w:cs="Times New Roman"/>
                <w:color w:val="000000" w:themeColor="text1"/>
                <w:kern w:val="0"/>
                <w:sz w:val="22"/>
                <w14:textFill>
                  <w14:solidFill>
                    <w14:schemeClr w14:val="tx1"/>
                  </w14:solidFill>
                </w14:textFill>
              </w:rPr>
              <w:t>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中建隧道建设有限公司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全</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基础设施投资项目收益及实现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中铁五局集团有限公司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姜冬飞</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上市公司参与</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的股价反应及其异质性</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来自中国沪深两市的经验证据</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中铁第四勘察设计院集团有限公司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波</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税务筹划在财务管理中的应用</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XM</w:t>
            </w:r>
            <w:r>
              <w:rPr>
                <w:rFonts w:ascii="Times New Roman" w:hAnsi="宋体" w:eastAsia="宋体" w:cs="Times New Roman"/>
                <w:color w:val="000000" w:themeColor="text1"/>
                <w:kern w:val="0"/>
                <w:sz w:val="22"/>
                <w14:textFill>
                  <w14:solidFill>
                    <w14:schemeClr w14:val="tx1"/>
                  </w14:solidFill>
                </w14:textFill>
              </w:rPr>
              <w:t>企业为例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中建新疆建工（集团）有限公司国际总承包分公司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孙瑞阳</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企业内部施工队伍承包经济模式的研究与分析</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中国化学工程第六建设有限公司北京分公司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顾凤梅</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浅议收尾项目财务管理风险防控</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中国铁建电气化局集团第四工程有限公司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朱桂宾</w:t>
            </w:r>
          </w:p>
        </w:tc>
      </w:tr>
      <w:tr>
        <w:tblPrEx>
          <w:tblCellMar>
            <w:top w:w="0" w:type="dxa"/>
            <w:left w:w="108" w:type="dxa"/>
            <w:bottom w:w="0" w:type="dxa"/>
            <w:right w:w="108" w:type="dxa"/>
          </w:tblCellMar>
        </w:tblPrEx>
        <w:trPr>
          <w:cantSplit/>
          <w:trHeight w:val="56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多政策下研发费归集与分析研究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中铁电气工业有限公司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史</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蕊、贺</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健</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个人所得税改革对于收入公平的影响</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中建四局第六建设有限公司上海分公司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孙尚生、朱文军</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浅谈建筑企业成本管理及风险应对</w:t>
            </w: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中国化学工程第十四建设有限公司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李雪枫</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w:t>
            </w:r>
            <w:r>
              <w:rPr>
                <w:rFonts w:ascii="Times New Roman" w:hAnsi="Times New Roman" w:eastAsia="宋体" w:cs="Times New Roman"/>
                <w:color w:val="000000" w:themeColor="text1"/>
                <w:kern w:val="0"/>
                <w:sz w:val="22"/>
                <w14:textFill>
                  <w14:solidFill>
                    <w14:schemeClr w14:val="tx1"/>
                  </w14:solidFill>
                </w14:textFill>
              </w:rPr>
              <w:t>SEM</w:t>
            </w:r>
            <w:r>
              <w:rPr>
                <w:rFonts w:ascii="Times New Roman" w:hAnsi="宋体" w:eastAsia="宋体" w:cs="Times New Roman"/>
                <w:color w:val="000000" w:themeColor="text1"/>
                <w:kern w:val="0"/>
                <w:sz w:val="22"/>
                <w14:textFill>
                  <w14:solidFill>
                    <w14:schemeClr w14:val="tx1"/>
                  </w14:solidFill>
                </w14:textFill>
              </w:rPr>
              <w:t>模型下的</w:t>
            </w:r>
            <w:r>
              <w:rPr>
                <w:rFonts w:ascii="Times New Roman" w:hAnsi="Times New Roman" w:eastAsia="宋体" w:cs="Times New Roman"/>
                <w:color w:val="000000" w:themeColor="text1"/>
                <w:kern w:val="0"/>
                <w:sz w:val="22"/>
                <w14:textFill>
                  <w14:solidFill>
                    <w14:schemeClr w14:val="tx1"/>
                  </w14:solidFill>
                </w14:textFill>
              </w:rPr>
              <w:t>EPC</w:t>
            </w:r>
            <w:r>
              <w:rPr>
                <w:rFonts w:ascii="Times New Roman" w:hAnsi="宋体" w:eastAsia="宋体" w:cs="Times New Roman"/>
                <w:color w:val="000000" w:themeColor="text1"/>
                <w:kern w:val="0"/>
                <w:sz w:val="22"/>
                <w14:textFill>
                  <w14:solidFill>
                    <w14:schemeClr w14:val="tx1"/>
                  </w14:solidFill>
                </w14:textFill>
              </w:rPr>
              <w:t>项目风险评价研究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中建三局集团有限公司西南分公司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冉</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鸿</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浅谈施工企业资金管理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中铁十六局集团电气化工程有限公司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杨胜男</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论</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项目公司建设期风险及应对策略</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以郑州市贾鲁河为例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中电建路桥集团有限公司华中分公司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李红恩</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新收入准则对建筑企业收入确认影响</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以中国建筑股份有限公司为例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中国建筑第八工程局有限公司上海公司中原分公司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赵萌可</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工程项目部实施资金自平衡管理探讨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中铁一局集团有限公司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魏晓东</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建筑业增值税留抵税额的管理与创效</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中建五局安装工程有限公司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焦月波、李</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星、辛</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彰、蒋频阳</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RPA</w:t>
            </w:r>
            <w:r>
              <w:rPr>
                <w:rFonts w:ascii="Times New Roman" w:hAnsi="宋体" w:eastAsia="宋体" w:cs="Times New Roman"/>
                <w:color w:val="000000" w:themeColor="text1"/>
                <w:kern w:val="0"/>
                <w:sz w:val="22"/>
                <w14:textFill>
                  <w14:solidFill>
                    <w14:schemeClr w14:val="tx1"/>
                  </w14:solidFill>
                </w14:textFill>
              </w:rPr>
              <w:t>技术在集团型企业财务工作的应用研究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中冶生态环保集团有限公司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徐宏博</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社会资本对建筑企业环保投资的影响研究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中铁第四勘察设计院集团有限公司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张钊铭</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新时代工程项目经济附加值挖掘浅谈</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中铁二十一局集团第四工程有限公司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张光宇</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后疫情时代建筑央企投融资项目决策应对改变</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中电建路桥集团有限公司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梁永强、杨玉香</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企业并购财务风险控制研究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中建新疆建工土木工程有限公司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张建兵</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浅析基础设施公募</w:t>
            </w:r>
            <w:r>
              <w:rPr>
                <w:rFonts w:ascii="Times New Roman" w:hAnsi="Times New Roman" w:eastAsia="宋体" w:cs="Times New Roman"/>
                <w:color w:val="000000" w:themeColor="text1"/>
                <w:kern w:val="0"/>
                <w:sz w:val="22"/>
                <w14:textFill>
                  <w14:solidFill>
                    <w14:schemeClr w14:val="tx1"/>
                  </w14:solidFill>
                </w14:textFill>
              </w:rPr>
              <w:t>REITs</w:t>
            </w:r>
            <w:r>
              <w:rPr>
                <w:rFonts w:ascii="Times New Roman" w:hAnsi="宋体" w:eastAsia="宋体" w:cs="Times New Roman"/>
                <w:color w:val="000000" w:themeColor="text1"/>
                <w:kern w:val="0"/>
                <w:sz w:val="22"/>
                <w14:textFill>
                  <w14:solidFill>
                    <w14:schemeClr w14:val="tx1"/>
                  </w14:solidFill>
                </w14:textFill>
              </w:rPr>
              <w:t>及建筑央企财务公司参与途径</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中国铁建财务有限公司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丽、郑帅奇</w:t>
            </w:r>
          </w:p>
        </w:tc>
      </w:tr>
      <w:tr>
        <w:tblPrEx>
          <w:tblCellMar>
            <w:top w:w="0" w:type="dxa"/>
            <w:left w:w="108" w:type="dxa"/>
            <w:bottom w:w="0" w:type="dxa"/>
            <w:right w:w="108" w:type="dxa"/>
          </w:tblCellMar>
        </w:tblPrEx>
        <w:trPr>
          <w:cantSplit/>
          <w:trHeight w:val="51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项目片区化的必然性</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中铁八局集团有限公司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许国俊</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国际工程税务筹划对项目管理的指导意义</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中建四局建设发展有限公司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谢</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超、朱文军</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浅谈资产负债表模型在建筑施工管理会计分析中的应用</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X</w:t>
            </w:r>
            <w:r>
              <w:rPr>
                <w:rFonts w:ascii="Times New Roman" w:hAnsi="宋体" w:eastAsia="宋体" w:cs="Times New Roman"/>
                <w:color w:val="000000" w:themeColor="text1"/>
                <w:kern w:val="0"/>
                <w:sz w:val="22"/>
                <w14:textFill>
                  <w14:solidFill>
                    <w14:schemeClr w14:val="tx1"/>
                  </w14:solidFill>
                </w14:textFill>
              </w:rPr>
              <w:t>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中国二十冶集团有限公司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滕</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月</w:t>
            </w:r>
          </w:p>
        </w:tc>
      </w:tr>
      <w:tr>
        <w:tblPrEx>
          <w:tblCellMar>
            <w:top w:w="0" w:type="dxa"/>
            <w:left w:w="108" w:type="dxa"/>
            <w:bottom w:w="0" w:type="dxa"/>
            <w:right w:w="108" w:type="dxa"/>
          </w:tblCellMar>
        </w:tblPrEx>
        <w:trPr>
          <w:cantSplit/>
          <w:trHeight w:val="56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施工企业应收账款融资分析</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中铁三局集团有限公司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孙炎炎</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建筑施工企业纳税筹划研究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中建三局集团有限公司西北分公司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郑</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军</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业财一体化下的财务职能设计及投建运财务共享模型创建</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中建三局绿色产业投资有限公司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陈正兵</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财眼</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看施工项目精准管控</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中铁十六局集团第四工程有限公司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曹</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茜</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投融资项目对建筑央企财务的影响和应对</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中电建路桥集团有限公司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梁永强</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关于新形势下普通住宅开发相关土地增值税政策优化的初探</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北京中海地产有限公司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毛</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畅</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基于建筑施工企业的供应链金融模式探究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中铁建设集团有限公司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常</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凯</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关于福费廷业务在国际工程领域应用的探讨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中国五环工程有限公司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刘海艳、王晨雨</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对建筑施工企业深化双清管理工作的研究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中铁武汉电气化局集团有限公司北京分公司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威</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财务公司客户营销在服务集团主业中的价值创造</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中铁财务有限责任公司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贺传亮、李晟玉、韩</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露、王业拓</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上市公司会计舞弊的审计对策研究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中建四局第一建筑工程有限公司广州分公司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罗俊杰</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会计信息化环境下企业内部控制研究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深圳中铁二局工程有限公司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王拓斌</w:t>
            </w:r>
          </w:p>
        </w:tc>
      </w:tr>
      <w:tr>
        <w:tblPrEx>
          <w:tblCellMar>
            <w:top w:w="0" w:type="dxa"/>
            <w:left w:w="108" w:type="dxa"/>
            <w:bottom w:w="0" w:type="dxa"/>
            <w:right w:w="108" w:type="dxa"/>
          </w:tblCellMar>
        </w:tblPrEx>
        <w:trPr>
          <w:cantSplit/>
          <w:trHeight w:val="56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投资运营资产盘活存在障碍与建议</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中电建路桥集团有限公司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梁永强</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重装设备施工企业降本增效路径探析</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以中铁二局城通分公司为例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中铁二局集团有限公司城通分公司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管华平</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大型建筑施工企业财务公司模式下资金集中管理探究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中建三局集团北京有限公司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李福亮</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施工企业现金流量管理问题与对策</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中建四局第五建筑工程有限公司广州分公司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汪</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羽</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企业集团财务公司商业汇票集中管理探析</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中铁财务有限责任公司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楠、刘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晖、吴爽、傅</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宇</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基于挣值法优化全面预算管理系统的建议</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中建四局深圳总承包公司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颜</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琦</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项目税收研究与策划</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中铁四局集团有限公司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柯尊伟</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基于业财融合的</w:t>
            </w:r>
            <w:r>
              <w:rPr>
                <w:rFonts w:ascii="Times New Roman" w:hAnsi="Times New Roman" w:eastAsia="宋体" w:cs="Times New Roman"/>
                <w:color w:val="000000" w:themeColor="text1"/>
                <w:kern w:val="0"/>
                <w:sz w:val="22"/>
                <w14:textFill>
                  <w14:solidFill>
                    <w14:schemeClr w14:val="tx1"/>
                  </w14:solidFill>
                </w14:textFill>
              </w:rPr>
              <w:t>Z</w:t>
            </w:r>
            <w:r>
              <w:rPr>
                <w:rFonts w:ascii="Times New Roman" w:hAnsi="宋体" w:eastAsia="宋体" w:cs="Times New Roman"/>
                <w:color w:val="000000" w:themeColor="text1"/>
                <w:kern w:val="0"/>
                <w:sz w:val="22"/>
                <w14:textFill>
                  <w14:solidFill>
                    <w14:schemeClr w14:val="tx1"/>
                  </w14:solidFill>
                </w14:textFill>
              </w:rPr>
              <w:t>央企财务共享中心优化研究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中铁建设集团有限公司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高越月</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市场化水平对企业税负的影响研究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中建三局集团有限公司西北分公司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郭</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瑞</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建筑施工企业财务区域化管理探讨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中铁十一局集团第一工程有限公司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宋伟星</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国企财务共享中心运营期客户关系研究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中铁十七局集团财务共享服务中心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何</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英、张文杰、</w:t>
            </w:r>
            <w:r>
              <w:rPr>
                <w:rStyle w:val="26"/>
                <w:rFonts w:hint="default" w:ascii="Times New Roman" w:hAnsi="Times New Roman" w:cs="Times New Roman"/>
                <w:color w:val="000000" w:themeColor="text1"/>
                <w14:textFill>
                  <w14:solidFill>
                    <w14:schemeClr w14:val="tx1"/>
                  </w14:solidFill>
                </w14:textFill>
              </w:rPr>
              <w:t xml:space="preserve"> </w:t>
            </w:r>
            <w:r>
              <w:rPr>
                <w:rStyle w:val="26"/>
                <w:rFonts w:hint="default" w:ascii="Times New Roman" w:cs="Times New Roman"/>
                <w:color w:val="000000" w:themeColor="text1"/>
                <w14:textFill>
                  <w14:solidFill>
                    <w14:schemeClr w14:val="tx1"/>
                  </w14:solidFill>
                </w14:textFill>
              </w:rPr>
              <w:t>杜　妍、田　震</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浅谈资金池管理模式下建筑施工企业的资金集中管理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中铁二局集团电务工程有限公司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杭</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浅析管理会计对一个企业发展的重要性</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中国化学工程第十三建设有限公司山西分公司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于</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洋</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业财融合下施工企业财务会计转型升级</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6"/>
                <w:rFonts w:hint="default" w:ascii="Times New Roman" w:cs="Times New Roman"/>
                <w:color w:val="000000" w:themeColor="text1"/>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中铁武汉电气化局集团上海电气有限公司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Style w:val="26"/>
                <w:rFonts w:hint="default" w:ascii="Times New Roman" w:cs="Times New Roman"/>
                <w:color w:val="000000" w:themeColor="text1"/>
                <w14:textFill>
                  <w14:solidFill>
                    <w14:schemeClr w14:val="tx1"/>
                  </w14:solidFill>
                </w14:textFill>
              </w:rPr>
              <w:t>吴　建</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财务一体化在建筑企业的发展</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以中建四局为例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中建四局安装工程有限公司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吴恩民</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明股实债</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禁令背景下夹层融资在</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项目应用可行性研究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基于业绩对赌模式</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中冶建工集团有限公司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程留权</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浅析公司财务共享服务中心的构建</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中电建路桥集团有限公司四川分公司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彭彦博</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上市公司未决诉讼市场反应影响研究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中建四局第六建设有限公司总承包公司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蔡</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洁</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公司治理和环境披露对经营绩效的影响</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以马来西亚上市公司为例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中铁四局集团建筑工程有限公司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孙</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斌</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施工企业片区项目财务管理模式的研究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中铁二局集团电务工程有限公司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徐</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颖</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企业并购支付方式对并购绩效影响实证研究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中国建筑第八工程局有限公司海南分公司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阳</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昕</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项目垫资施工盈利能力分析及应用</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基于投资视角</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上海宝冶集团有限公司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马心新、邱</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菊、李雨佳</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增值税在施工企业项目管理和税收筹划中的分析与应用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中建四局安装工程有限公司四川分公司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罗林波</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ZH</w:t>
            </w:r>
            <w:r>
              <w:rPr>
                <w:rFonts w:ascii="Times New Roman" w:hAnsi="宋体" w:eastAsia="宋体" w:cs="Times New Roman"/>
                <w:color w:val="000000" w:themeColor="text1"/>
                <w:kern w:val="0"/>
                <w:sz w:val="22"/>
                <w14:textFill>
                  <w14:solidFill>
                    <w14:schemeClr w14:val="tx1"/>
                  </w14:solidFill>
                </w14:textFill>
              </w:rPr>
              <w:t>建工集团财务管控优化方案研究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化学工业岩土工程有限公司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慧</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w:t>
            </w:r>
            <w:r>
              <w:rPr>
                <w:rFonts w:ascii="Times New Roman" w:hAnsi="Times New Roman" w:eastAsia="宋体" w:cs="Times New Roman"/>
                <w:color w:val="000000" w:themeColor="text1"/>
                <w:kern w:val="0"/>
                <w:sz w:val="22"/>
                <w14:textFill>
                  <w14:solidFill>
                    <w14:schemeClr w14:val="tx1"/>
                  </w14:solidFill>
                </w14:textFill>
              </w:rPr>
              <w:t>EPC+F</w:t>
            </w:r>
            <w:r>
              <w:rPr>
                <w:rFonts w:ascii="Times New Roman" w:hAnsi="宋体" w:eastAsia="宋体" w:cs="Times New Roman"/>
                <w:color w:val="000000" w:themeColor="text1"/>
                <w:kern w:val="0"/>
                <w:sz w:val="22"/>
                <w14:textFill>
                  <w14:solidFill>
                    <w14:schemeClr w14:val="tx1"/>
                  </w14:solidFill>
                </w14:textFill>
              </w:rPr>
              <w:t>施工总承包项目财税管理模式探讨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中铁城建集团有限公司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杰、吴</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芳</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地方基础设施投融资平台转型发展研究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重庆鸿业实业（集团）有限公司、重庆市荣昌区融媒体中心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文凌云、唐孝国</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EPC</w:t>
            </w:r>
            <w:r>
              <w:rPr>
                <w:rFonts w:ascii="Times New Roman" w:hAnsi="宋体" w:eastAsia="宋体" w:cs="Times New Roman"/>
                <w:color w:val="000000" w:themeColor="text1"/>
                <w:kern w:val="0"/>
                <w:sz w:val="22"/>
                <w14:textFill>
                  <w14:solidFill>
                    <w14:schemeClr w14:val="tx1"/>
                  </w14:solidFill>
                </w14:textFill>
              </w:rPr>
              <w:t>项目不同融资模式下税务管理课题研究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以盐城市某安置房为例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中铁二十三局集团有限公司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黄玉银</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建筑施工央企</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降减防</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措施探析</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中国水利水电第三工程局有限公司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涛</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基于案例形式下浅谈施工企业税务筹划</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中铁城建集团有限公司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杰、段艳蓉</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制约建筑施工企业高质量发展的问题探讨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中铁六局集团有限公司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齐</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明</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浅谈建筑施工企业智慧税务的建设与发展</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中国二十冶集团有限公司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赵莎莎</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加强业财融合优化建筑企业投融资业务管理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中铁建设集团有限公司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吴红梅</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公司融资管控实践，探索建筑央企降本增效新路径</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中国建筑第五工程局有限公司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刘文雯</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建筑企业税务筹划研究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S</w:t>
            </w:r>
            <w:r>
              <w:rPr>
                <w:rFonts w:ascii="Times New Roman" w:hAnsi="宋体" w:eastAsia="宋体" w:cs="Times New Roman"/>
                <w:color w:val="000000" w:themeColor="text1"/>
                <w:kern w:val="0"/>
                <w:sz w:val="22"/>
                <w14:textFill>
                  <w14:solidFill>
                    <w14:schemeClr w14:val="tx1"/>
                  </w14:solidFill>
                </w14:textFill>
              </w:rPr>
              <w:t>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中建三局集团北京有限公司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朱文倩</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施工企业总部税务管控模式研究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中冶天工集团有限公司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曼</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浅析大型建筑施工企业资金管理中面临的困境和应对措施</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中铁建大桥工程局集团第五工程有限公司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何兴龙、黄文飞</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战略视角下财务报表分析研究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以中铁十二局建安公司为例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中铁十二局集团建筑安装工程有限公司、山西大学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宗孝章、杨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帆、张永寿、田</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洁</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中建财务一体化系统管理优势简要分析及未来发展建议</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中国建筑第八工程局有限公司投资发展公司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朱乃刚</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建筑施工企业投资项目的融资策略探析</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以某家具产业园区融资项目为例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中化工程集团财务有限公司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钱</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欣、李</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冉、杨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植</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企业境外机构闲置资金保值增值路径探析</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以巴基斯坦国别为例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中建三局国际工程公司（海外事业部）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韦纯彬</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EPC+F</w:t>
            </w:r>
            <w:r>
              <w:rPr>
                <w:rFonts w:ascii="Times New Roman" w:hAnsi="宋体" w:eastAsia="宋体" w:cs="Times New Roman"/>
                <w:color w:val="000000" w:themeColor="text1"/>
                <w:kern w:val="0"/>
                <w:sz w:val="22"/>
                <w14:textFill>
                  <w14:solidFill>
                    <w14:schemeClr w14:val="tx1"/>
                  </w14:solidFill>
                </w14:textFill>
              </w:rPr>
              <w:t>投融资项目</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两金</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压控方案研究与创新应用</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以黄岛区泊里镇东庄等六个村驻地改造项目为例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中铁十四局集团有限公司市政工程分公司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薛孟江、李艳军、王伟港、刘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洁</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后疫情时代对建筑企业财税管理工作的影响及应对策略</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中国水利水电第六工程局有限公司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鞠</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宁</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建筑类企业财务一体化资金系统在企业管理中的作用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中建五局东北公司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任慧敏</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基于因子分析法的</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建筑企业财务风险控制研究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中建八局轨道交通建设有限公司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胡</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江、程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成</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基于战略导向的平衡计分卡在全面预算管理中的应用</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B</w:t>
            </w:r>
            <w:r>
              <w:rPr>
                <w:rFonts w:ascii="Times New Roman" w:hAnsi="宋体" w:eastAsia="宋体" w:cs="Times New Roman"/>
                <w:color w:val="000000" w:themeColor="text1"/>
                <w:kern w:val="0"/>
                <w:sz w:val="22"/>
                <w14:textFill>
                  <w14:solidFill>
                    <w14:schemeClr w14:val="tx1"/>
                  </w14:solidFill>
                </w14:textFill>
              </w:rPr>
              <w:t>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上海宝冶集团有限公司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郝建雄、冯井山</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建筑施工企业项目现金流管理之浅析</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中建四局贵州投资建设有限公司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罗文海</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房地产企业融资视角下的纳税筹划研究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中铁二局集团电务工程有限公司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陈剑波、赵</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涛、陈</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静、李碧梅</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国有建筑企业开展应收账款资产证券化业务面临的问题及解决对策</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中铁大桥局集团有限公司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瑛、戴国华</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项目公司资金风险管理研究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中铁二局第五工程有限公司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莫志强</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新收入准则下境外施工合同收入计量问题研究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中国铁建大桥工程局集团有限公司海外公司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雷玉良</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营改增</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对建筑施工企业的影响及建筑施工企业的应对策略</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JS</w:t>
            </w:r>
            <w:r>
              <w:rPr>
                <w:rFonts w:ascii="Times New Roman" w:hAnsi="宋体" w:eastAsia="宋体" w:cs="Times New Roman"/>
                <w:color w:val="000000" w:themeColor="text1"/>
                <w:kern w:val="0"/>
                <w:sz w:val="22"/>
                <w14:textFill>
                  <w14:solidFill>
                    <w14:schemeClr w14:val="tx1"/>
                  </w14:solidFill>
                </w14:textFill>
              </w:rPr>
              <w:t>工程项目为例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中化学交通建设集团市政工程有限公司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唐爱兵</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绩效棱柱模型在建筑施工企业绩效评价中的应用研究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中国华冶科工集团有限公司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张东凤</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建筑施工企业增值税及附加税筹划研究分析</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中铁六局集团广州工程有限公司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肖、王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瑞、郝云飞、江伟豪</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财务共享平台下</w:t>
            </w:r>
            <w:r>
              <w:rPr>
                <w:rFonts w:ascii="Times New Roman" w:hAnsi="Times New Roman" w:eastAsia="宋体" w:cs="Times New Roman"/>
                <w:color w:val="000000" w:themeColor="text1"/>
                <w:kern w:val="0"/>
                <w:sz w:val="22"/>
                <w14:textFill>
                  <w14:solidFill>
                    <w14:schemeClr w14:val="tx1"/>
                  </w14:solidFill>
                </w14:textFill>
              </w:rPr>
              <w:t>SZ</w:t>
            </w:r>
            <w:r>
              <w:rPr>
                <w:rFonts w:ascii="Times New Roman" w:hAnsi="宋体" w:eastAsia="宋体" w:cs="Times New Roman"/>
                <w:color w:val="000000" w:themeColor="text1"/>
                <w:kern w:val="0"/>
                <w:sz w:val="22"/>
                <w14:textFill>
                  <w14:solidFill>
                    <w14:schemeClr w14:val="tx1"/>
                  </w14:solidFill>
                </w14:textFill>
              </w:rPr>
              <w:t>公司的业务管理分析与对策</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中铁市政环境建设有限公司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肖</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斌</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基于因子分析法的建筑行业上市公司业绩评价研究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中国电力工程顾问集团西北电力设计院有限公司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鲁黛迪、何思秦</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大数据背景下财务会计转型问题的研究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中国二十冶集团有限公司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单方正</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浅析如何运用盈亏平衡分析法分析企业财务状况</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以中建三局第一建设工程有限责任公司为例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中建三局第一建设工程有限责任公司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印</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霓、温丹凤</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管理会计的应用发展现状及解决思路探析</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中国水利水电第六工程局有限公司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马建慧</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基于层次分析法的财务一体化平台评价研究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以中国建筑财务一体化平台建设为例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中建四局土木工程有限公司深圳分公司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芳、邹</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凯</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建筑施工企业增值税全过程管控探索</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中铁大桥局集团第二工程有限公司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帅</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波、邓明玲</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浅谈施工企业海外项目财务管理工作</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中化学交通建设集团建筑工程有限公司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熊中健</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会计引擎</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助推业财融合智能发展</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陈顺达、汪红志、陈</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攀</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企业财务共享服务模式应用研究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中铁建大桥工程局集团第六工程有限公司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凯</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基于财务一体化平台上线初期财务管理问题分析</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以中国建筑为例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中国建筑第八工程局有限公司钢结构工程公司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薛</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坤</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大型施工企业</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表外项目在核算云平台中的应用研究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中铁七局集团有限公司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张相攀、梁亚利、冯子琦、闫怡彤</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基于财务报表全流程自动化的</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决算机器人</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研发与应用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中铁二局集团有限公司财务共享服务中心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旭、张爱玲、李香雪、廖</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锐</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施工企业经济运行预警管理探讨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中铁四局集团有限公司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凡</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凯</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建筑施工企业项目群集中管理探讨</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中铁建大桥工程局集团第六工程有限公司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马</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骏</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建筑企业税务风险防控体系探索</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中国建筑第四工程局有限公司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王再旭</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当前集团内部增值税清算制度的问题及发展方向研究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中铁十五局集团有限公司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宋怡醒、王小瑜、侯海良、高希红</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关于内资外投项目承包商财税风险的思考</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中国水利水电第七工程局有限公司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王绍兵</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建筑企业资金管理影响研究</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以昭通凤凰广场办公酒店工程资金策划为例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中建五局土木工程有限公司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冯国昌、文</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宇、范贤贵、苏国营</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基础设施项目资产证券化存在问题及建议</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中铁一局集团有限公司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崇志高</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跨地区经营建筑企业企业所得税问题研究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中建三局集团华南有限公司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刘晓柳</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项目财税管理研究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中铁十九局集团有限公司财务资金部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袁</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军</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企业财务管理标准化研究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以中交第二航务工程局有限公司为例</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中交第三航务工程局有限公司、中交第二航务工程局有限公司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邹</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强、毛毅强</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集团公司内部借款的筹划问题及对策</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中国二十二冶集团有限公司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娟</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TM</w:t>
            </w:r>
            <w:r>
              <w:rPr>
                <w:rFonts w:ascii="Times New Roman" w:hAnsi="宋体" w:eastAsia="宋体" w:cs="Times New Roman"/>
                <w:color w:val="000000" w:themeColor="text1"/>
                <w:kern w:val="0"/>
                <w:sz w:val="22"/>
                <w14:textFill>
                  <w14:solidFill>
                    <w14:schemeClr w14:val="tx1"/>
                  </w14:solidFill>
                </w14:textFill>
              </w:rPr>
              <w:t>公司基于平衡积分卡的内部控制建设业绩评价体系研究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中建四局土木工程有限公司印尼分公司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袁</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泽、邹</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凯</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浅析建筑施工企业尾工项目财务风险防范</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中国水利水电第六工程局有限公司南方公司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张亚娟</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基于新收入准则下的建筑行业收入确认问题研究</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中国十七冶集团有限公司城建工程技术分公司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戴凤兰</w:t>
            </w:r>
          </w:p>
        </w:tc>
      </w:tr>
      <w:tr>
        <w:tblPrEx>
          <w:tblCellMar>
            <w:top w:w="0" w:type="dxa"/>
            <w:left w:w="108" w:type="dxa"/>
            <w:bottom w:w="0" w:type="dxa"/>
            <w:right w:w="108" w:type="dxa"/>
          </w:tblCellMar>
        </w:tblPrEx>
        <w:trPr>
          <w:cantSplit/>
          <w:trHeight w:val="737"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做好我国</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项目无追索权融资的建议</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中铁二十局集团有限公司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邓爱君</w:t>
            </w:r>
          </w:p>
        </w:tc>
      </w:tr>
    </w:tbl>
    <w:p>
      <w:pPr>
        <w:rPr>
          <w:rFonts w:ascii="Times New Roman" w:hAnsi="Times New Roman" w:cs="Times New Roman"/>
          <w:color w:val="000000" w:themeColor="text1"/>
          <w14:textFill>
            <w14:solidFill>
              <w14:schemeClr w14:val="tx1"/>
            </w14:solidFill>
          </w14:textFill>
        </w:rPr>
        <w:sectPr>
          <w:footerReference r:id="rId3" w:type="default"/>
          <w:footerReference r:id="rId4" w:type="even"/>
          <w:pgSz w:w="11906" w:h="16838"/>
          <w:pgMar w:top="1588" w:right="1588" w:bottom="1701" w:left="1588" w:header="851" w:footer="1701" w:gutter="0"/>
          <w:pgNumType w:start="3"/>
          <w:cols w:space="425" w:num="1"/>
          <w:docGrid w:type="lines" w:linePitch="312" w:charSpace="0"/>
        </w:sectPr>
      </w:pPr>
    </w:p>
    <w:p>
      <w:pPr>
        <w:rPr>
          <w:rFonts w:ascii="Times New Roman" w:hAnsi="Times New Roman" w:cs="Times New Roman"/>
          <w:color w:val="000000" w:themeColor="text1"/>
          <w14:textFill>
            <w14:solidFill>
              <w14:schemeClr w14:val="tx1"/>
            </w14:solidFill>
          </w14:textFill>
        </w:rPr>
      </w:pPr>
      <w:r>
        <w:rPr>
          <w:rFonts w:ascii="Times New Roman" w:hAnsi="黑体" w:eastAsia="黑体" w:cs="Times New Roman"/>
          <w:color w:val="000000" w:themeColor="text1"/>
          <w:sz w:val="32"/>
          <w:szCs w:val="40"/>
          <w14:textFill>
            <w14:solidFill>
              <w14:schemeClr w14:val="tx1"/>
            </w14:solidFill>
          </w14:textFill>
        </w:rPr>
        <w:t>三、二等奖论文名单</w:t>
      </w:r>
      <w:r>
        <w:rPr>
          <w:rFonts w:ascii="Times New Roman" w:hAnsi="仿宋_GB2312"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198</w:t>
      </w:r>
      <w:r>
        <w:rPr>
          <w:rFonts w:ascii="Times New Roman" w:hAnsi="仿宋_GB2312" w:eastAsia="仿宋_GB2312" w:cs="Times New Roman"/>
          <w:color w:val="000000" w:themeColor="text1"/>
          <w:sz w:val="32"/>
          <w:szCs w:val="32"/>
          <w14:textFill>
            <w14:solidFill>
              <w14:schemeClr w14:val="tx1"/>
            </w14:solidFill>
          </w14:textFill>
        </w:rPr>
        <w:t>篇，排名不分先后）</w:t>
      </w:r>
    </w:p>
    <w:tbl>
      <w:tblPr>
        <w:tblStyle w:val="6"/>
        <w:tblW w:w="9423" w:type="dxa"/>
        <w:jc w:val="center"/>
        <w:tblLayout w:type="fixed"/>
        <w:tblCellMar>
          <w:top w:w="0" w:type="dxa"/>
          <w:left w:w="108" w:type="dxa"/>
          <w:bottom w:w="0" w:type="dxa"/>
          <w:right w:w="108" w:type="dxa"/>
        </w:tblCellMar>
      </w:tblPr>
      <w:tblGrid>
        <w:gridCol w:w="587"/>
        <w:gridCol w:w="3695"/>
        <w:gridCol w:w="3232"/>
        <w:gridCol w:w="1909"/>
      </w:tblGrid>
      <w:tr>
        <w:tblPrEx>
          <w:tblCellMar>
            <w:top w:w="0" w:type="dxa"/>
            <w:left w:w="108" w:type="dxa"/>
            <w:bottom w:w="0" w:type="dxa"/>
            <w:right w:w="108" w:type="dxa"/>
          </w:tblCellMar>
        </w:tblPrEx>
        <w:trPr>
          <w:cantSplit/>
          <w:trHeight w:val="567" w:hRule="atLeast"/>
          <w:tblHeader/>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right="-105" w:rightChars="-50"/>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序号</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论文名称</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宋体" w:eastAsia="宋体" w:cs="Times New Roman"/>
                <w:b/>
                <w:bCs/>
                <w:color w:val="000000" w:themeColor="text1"/>
                <w:kern w:val="0"/>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工作单位</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宋体" w:eastAsia="宋体" w:cs="Times New Roman"/>
                <w:b/>
                <w:bCs/>
                <w:color w:val="000000" w:themeColor="text1"/>
                <w:kern w:val="0"/>
                <w:sz w:val="22"/>
                <w14:textFill>
                  <w14:solidFill>
                    <w14:schemeClr w14:val="tx1"/>
                  </w14:solidFill>
                </w14:textFill>
              </w:rPr>
              <w:t>作者</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建立财务共享模式对会计信息质量影响的探究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以碧桂园企业为例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中建三局第二建设工程有限责任公司安装公司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段文涛</w:t>
            </w:r>
          </w:p>
        </w:tc>
      </w:tr>
      <w:tr>
        <w:tblPrEx>
          <w:tblCellMar>
            <w:top w:w="0" w:type="dxa"/>
            <w:left w:w="108" w:type="dxa"/>
            <w:bottom w:w="0" w:type="dxa"/>
            <w:right w:w="108" w:type="dxa"/>
          </w:tblCellMar>
        </w:tblPrEx>
        <w:trPr>
          <w:trHeight w:val="624"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建筑企业税务风险与应对策略分析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中建新疆建工（集团）有限公司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卢</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伟</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从财务视角看建筑集团公司投资业务内部经济关系</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中铁五局集团有限公司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姜冬飞</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浅谈建筑行业税收筹划</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中建新疆建工集团第五建筑工程有限公司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高帅兵</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新租赁准则对建筑业财务管理的影响研究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中建四局第一建筑工程有限公司珠海分公司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吕世龙</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项目的投融资管理策略探讨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中国能源建设集团安徽电力建设第一工程有限公司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黄</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田</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关于建筑施工企业财务风险的研究</w:t>
            </w:r>
            <w:r>
              <w:rPr>
                <w:rFonts w:ascii="Times New Roman" w:hAnsi="Times New Roman" w:eastAsia="宋体" w:cs="Times New Roman"/>
                <w:color w:val="000000" w:themeColor="text1"/>
                <w:kern w:val="0"/>
                <w:sz w:val="22"/>
                <w14:textFill>
                  <w14:solidFill>
                    <w14:schemeClr w14:val="tx1"/>
                  </w14:solidFill>
                </w14:textFill>
              </w:rPr>
              <w:t xml:space="preserve"> </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中铁二十局集团第六工程有限公司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杜</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森</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财务视角下施工企业的风险点分析及应对措施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中建四局土木工程有限公司东莞分公司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潘国萍、袁小利、廖</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瑞</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财务共享模式下的费用报销信用体系建设探析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中冶赛迪集团有限公司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超</w:t>
            </w:r>
          </w:p>
        </w:tc>
      </w:tr>
      <w:tr>
        <w:tblPrEx>
          <w:tblCellMar>
            <w:top w:w="0" w:type="dxa"/>
            <w:left w:w="108" w:type="dxa"/>
            <w:bottom w:w="0" w:type="dxa"/>
            <w:right w:w="108" w:type="dxa"/>
          </w:tblCellMar>
        </w:tblPrEx>
        <w:trPr>
          <w:trHeight w:val="56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施工企业汇率风险分析及应对措施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中能建路桥工程有限公司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郑晶巍</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建筑企业资金管理及预防财务风险的措施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陕西华山建设集团有限公司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娇</w:t>
            </w:r>
            <w:r>
              <w:rPr>
                <w:rFonts w:ascii="Times New Roman" w:hAnsi="Times New Roman" w:eastAsia="宋体" w:cs="Times New Roman"/>
                <w:color w:val="000000" w:themeColor="text1"/>
                <w:kern w:val="0"/>
                <w:sz w:val="22"/>
                <w14:textFill>
                  <w14:solidFill>
                    <w14:schemeClr w14:val="tx1"/>
                  </w14:solidFill>
                </w14:textFill>
              </w:rPr>
              <w:t xml:space="preserve"> </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现行税制体系下的建筑工程项目全生命周期纳税筹划研究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中铁建大桥工程局集团第二工程有限公司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张朝星</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环保企业税务风险管理研究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H</w:t>
            </w:r>
            <w:r>
              <w:rPr>
                <w:rFonts w:ascii="Times New Roman" w:hAnsi="宋体" w:eastAsia="宋体" w:cs="Times New Roman"/>
                <w:color w:val="000000" w:themeColor="text1"/>
                <w:kern w:val="0"/>
                <w:sz w:val="22"/>
                <w14:textFill>
                  <w14:solidFill>
                    <w14:schemeClr w14:val="tx1"/>
                  </w14:solidFill>
                </w14:textFill>
              </w:rPr>
              <w:t>企业为例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中国建筑第八工程局有限公司发展建设公司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黄裕鑫</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建筑公司财务竞争力综合评价与实证研究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中建四局土木工程有限公司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邹</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凯、全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芳、张</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洋</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房建类</w:t>
            </w:r>
            <w:r>
              <w:rPr>
                <w:rFonts w:ascii="Times New Roman" w:hAnsi="Times New Roman" w:eastAsia="宋体" w:cs="Times New Roman"/>
                <w:color w:val="000000" w:themeColor="text1"/>
                <w:kern w:val="0"/>
                <w:sz w:val="22"/>
                <w14:textFill>
                  <w14:solidFill>
                    <w14:schemeClr w14:val="tx1"/>
                  </w14:solidFill>
                </w14:textFill>
              </w:rPr>
              <w:t>ZJA</w:t>
            </w:r>
            <w:r>
              <w:rPr>
                <w:rFonts w:ascii="Times New Roman" w:hAnsi="宋体" w:eastAsia="宋体" w:cs="Times New Roman"/>
                <w:color w:val="000000" w:themeColor="text1"/>
                <w:kern w:val="0"/>
                <w:sz w:val="22"/>
                <w14:textFill>
                  <w14:solidFill>
                    <w14:schemeClr w14:val="tx1"/>
                  </w14:solidFill>
                </w14:textFill>
              </w:rPr>
              <w:t>企业增值税筹划分析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中国建筑第四工程局有限公司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涂丽娜</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建筑企业财务管理的现状及对策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中铁二十局集团第三工程有限公司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静、袁</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强、赖</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游</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浅析建筑施工企业压减</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两金</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的重要性及对策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中铁二十一局集团第五工程有限公司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马</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松</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关于工程价款支付存在问题及政策建议</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中建三局西部投资建设公司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陈邦利</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基建企业资产负债结构优化专项行动思考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中建隧道建设有限公司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全</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大型国有施工企业清收清欠管理提质增效研究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以中铁</w:t>
            </w:r>
            <w:r>
              <w:rPr>
                <w:rFonts w:ascii="Times New Roman" w:hAnsi="Times New Roman" w:eastAsia="宋体" w:cs="Times New Roman"/>
                <w:color w:val="000000" w:themeColor="text1"/>
                <w:kern w:val="0"/>
                <w:sz w:val="22"/>
                <w14:textFill>
                  <w14:solidFill>
                    <w14:schemeClr w14:val="tx1"/>
                  </w14:solidFill>
                </w14:textFill>
              </w:rPr>
              <w:t>X</w:t>
            </w:r>
            <w:r>
              <w:rPr>
                <w:rFonts w:ascii="Times New Roman" w:hAnsi="宋体" w:eastAsia="宋体" w:cs="Times New Roman"/>
                <w:color w:val="000000" w:themeColor="text1"/>
                <w:kern w:val="0"/>
                <w:sz w:val="22"/>
                <w14:textFill>
                  <w14:solidFill>
                    <w14:schemeClr w14:val="tx1"/>
                  </w14:solidFill>
                </w14:textFill>
              </w:rPr>
              <w:t>局集团</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中铁十八局集团有限公司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卓凌琳、王新峰、王晓慧、谢丽芳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浅谈建筑企业如何借助业财融合强化成本管控</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中建三局第二建设工程有限责任公司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吴欣柽</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浅谈工程企业的国际税务筹划</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中铁二十一局集团国际工程有限公司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鹏</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建筑股份有限公司应收账款问题研究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中铁建大桥工程局集团第一工程有限公司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张炜健</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境外施工项目财务风险浅析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中建八局第一建设有限公司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龚劲风</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探讨建筑企业施工过程中分包失控对税务工作的影响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中建四局土木工程公司东莞分公司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董相如、文</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香、邓起亮</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好想你</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并购对赌协议的真实动机与实际效果研究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中建八局第三建设有限公司华中分公司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何超颖</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宋体" w:eastAsia="宋体" w:cs="Times New Roman"/>
                <w:color w:val="000000" w:themeColor="text1"/>
                <w:kern w:val="0"/>
                <w:sz w:val="22"/>
                <w:lang w:eastAsia="zh-CN"/>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勘察设计企业财务共享服务</w:t>
            </w:r>
          </w:p>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实施问题及对策探讨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中铁大桥勘测设计院集团有限公司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李东运</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浅谈数据分析在财务共享中心绩效考核中的应用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中国铁建大桥工程局集团有限公司财务共享中心</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赵</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磊</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中国化学工程第六建设有限公司融资效率分析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中国化学工程第六建设有限公司新疆分公司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李新博、马</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润</w:t>
            </w:r>
          </w:p>
        </w:tc>
      </w:tr>
      <w:tr>
        <w:tblPrEx>
          <w:tblCellMar>
            <w:top w:w="0" w:type="dxa"/>
            <w:left w:w="108" w:type="dxa"/>
            <w:bottom w:w="0" w:type="dxa"/>
            <w:right w:w="108" w:type="dxa"/>
          </w:tblCellMar>
        </w:tblPrEx>
        <w:trPr>
          <w:trHeight w:val="51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建筑业财务共享和财务转型实践探析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中建地产广州有限公司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鲍</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婧</w:t>
            </w:r>
          </w:p>
        </w:tc>
      </w:tr>
      <w:tr>
        <w:tblPrEx>
          <w:tblCellMar>
            <w:top w:w="0" w:type="dxa"/>
            <w:left w:w="108" w:type="dxa"/>
            <w:bottom w:w="0" w:type="dxa"/>
            <w:right w:w="108" w:type="dxa"/>
          </w:tblCellMar>
        </w:tblPrEx>
        <w:trPr>
          <w:trHeight w:val="6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资产证券化助力建筑企业</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两金</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管控的路径及其可行性探究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中国建筑第八工程局有限公司西南分公司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亮</w:t>
            </w:r>
          </w:p>
        </w:tc>
      </w:tr>
      <w:tr>
        <w:tblPrEx>
          <w:tblCellMar>
            <w:top w:w="0" w:type="dxa"/>
            <w:left w:w="108" w:type="dxa"/>
            <w:bottom w:w="0" w:type="dxa"/>
            <w:right w:w="108" w:type="dxa"/>
          </w:tblCellMar>
        </w:tblPrEx>
        <w:trPr>
          <w:trHeight w:val="6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企业财务人员在财务共享中心中转型方向探讨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中铁大桥勘测设计院集团有限公司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向沛培</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浅谈财务共享在建筑企业资金管理中的应用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中冶生态环保集团有限公司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王光慧</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w:t>
            </w:r>
            <w:r>
              <w:rPr>
                <w:rFonts w:ascii="Times New Roman" w:hAnsi="Times New Roman" w:eastAsia="宋体" w:cs="Times New Roman"/>
                <w:color w:val="000000" w:themeColor="text1"/>
                <w:kern w:val="0"/>
                <w:sz w:val="22"/>
                <w14:textFill>
                  <w14:solidFill>
                    <w14:schemeClr w14:val="tx1"/>
                  </w14:solidFill>
                </w14:textFill>
              </w:rPr>
              <w:t>SPV</w:t>
            </w:r>
            <w:r>
              <w:rPr>
                <w:rFonts w:ascii="Times New Roman" w:hAnsi="宋体" w:eastAsia="宋体" w:cs="Times New Roman"/>
                <w:color w:val="000000" w:themeColor="text1"/>
                <w:kern w:val="0"/>
                <w:sz w:val="22"/>
                <w14:textFill>
                  <w14:solidFill>
                    <w14:schemeClr w14:val="tx1"/>
                  </w14:solidFill>
                </w14:textFill>
              </w:rPr>
              <w:t>公司税务筹划的探讨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汕头中建新型城镇化投资有限公司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凌志翔、肖承龙</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建筑施工企业区域化财务管理探究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中铁五局集团成都工程有限责任公司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邓世蓉</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基于层次分析法下</w:t>
            </w:r>
            <w:r>
              <w:rPr>
                <w:rFonts w:ascii="Times New Roman" w:hAnsi="Times New Roman" w:eastAsia="宋体" w:cs="Times New Roman"/>
                <w:color w:val="000000" w:themeColor="text1"/>
                <w:kern w:val="0"/>
                <w:sz w:val="22"/>
                <w14:textFill>
                  <w14:solidFill>
                    <w14:schemeClr w14:val="tx1"/>
                  </w14:solidFill>
                </w14:textFill>
              </w:rPr>
              <w:t>J</w:t>
            </w:r>
            <w:r>
              <w:rPr>
                <w:rFonts w:ascii="Times New Roman" w:hAnsi="宋体" w:eastAsia="宋体" w:cs="Times New Roman"/>
                <w:color w:val="000000" w:themeColor="text1"/>
                <w:kern w:val="0"/>
                <w:sz w:val="22"/>
                <w14:textFill>
                  <w14:solidFill>
                    <w14:schemeClr w14:val="tx1"/>
                  </w14:solidFill>
                </w14:textFill>
              </w:rPr>
              <w:t>地产公司融资策略研究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中建四局深圳实业有限公司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肖</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梦</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国有建筑施工企业应收账款信息管理系统构建应用探析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中铁一局集团有限公司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文</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强</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新收入准则下已履约未结算资产的风险控制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中国核工业建设股份有限公司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王永华</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基于财务视角下的政府建设项目管理问题研究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以武汉市</w:t>
            </w:r>
            <w:r>
              <w:rPr>
                <w:rFonts w:ascii="Times New Roman" w:hAnsi="Times New Roman" w:eastAsia="宋体" w:cs="Times New Roman"/>
                <w:color w:val="000000" w:themeColor="text1"/>
                <w:kern w:val="0"/>
                <w:sz w:val="22"/>
                <w14:textFill>
                  <w14:solidFill>
                    <w14:schemeClr w14:val="tx1"/>
                  </w14:solidFill>
                </w14:textFill>
              </w:rPr>
              <w:t>X</w:t>
            </w:r>
            <w:r>
              <w:rPr>
                <w:rFonts w:ascii="Times New Roman" w:hAnsi="宋体" w:eastAsia="宋体" w:cs="Times New Roman"/>
                <w:color w:val="000000" w:themeColor="text1"/>
                <w:kern w:val="0"/>
                <w:sz w:val="22"/>
                <w14:textFill>
                  <w14:solidFill>
                    <w14:schemeClr w14:val="tx1"/>
                  </w14:solidFill>
                </w14:textFill>
              </w:rPr>
              <w:t>开发区为例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武汉市新洲区财政局财政结算中心</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翁</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靓、霍</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贝</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浅谈新时期建筑施工企业成本管理问题与对策</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以甲公司</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房建项目为例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中铁二十局集团第六工程有限公司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刘双双</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浅析投资性房地产计量模式的变更对企业财务管理的影响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中铁二局房地产集团有限公司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石</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爽</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浅谈国有建筑企业资金管理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中建新疆建工集团第一建筑工程有限公司南方营销中心</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王宁毅</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浅谈建筑施工企业混凝土采购模式的税务筹划</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中国建筑第八工程局有限公司华北公司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冯艳宁</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财务会计与管理会计的融合与发展</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中建三局绿色产业投资有限公司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朱寒梅</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浅谈混合所有制企业财务合规管理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葛洲坝崇左建材有限公司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夏思奇</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中小型国有建筑施工企业税务风险防控浅析</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XH</w:t>
            </w:r>
            <w:r>
              <w:rPr>
                <w:rFonts w:ascii="Times New Roman" w:hAnsi="宋体" w:eastAsia="宋体" w:cs="Times New Roman"/>
                <w:color w:val="000000" w:themeColor="text1"/>
                <w:kern w:val="0"/>
                <w:sz w:val="22"/>
                <w14:textFill>
                  <w14:solidFill>
                    <w14:schemeClr w14:val="tx1"/>
                  </w14:solidFill>
                </w14:textFill>
              </w:rPr>
              <w:t>建设有限公司为例进行分析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湖南核工业建设有限公司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王永忠</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关于建筑企业运用金融工具对冲钢材价格风险的思考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中国建筑第八工程局有限公司华北分公司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冯韩梅、王天宇</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金融资产如何确认和计量？</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基于新金融工具准则的</w:t>
            </w:r>
            <w:r>
              <w:rPr>
                <w:rFonts w:ascii="Times New Roman" w:hAnsi="Times New Roman" w:eastAsia="宋体" w:cs="Times New Roman"/>
                <w:color w:val="000000" w:themeColor="text1"/>
                <w:kern w:val="0"/>
                <w:sz w:val="22"/>
                <w14:textFill>
                  <w14:solidFill>
                    <w14:schemeClr w14:val="tx1"/>
                  </w14:solidFill>
                </w14:textFill>
              </w:rPr>
              <w:t>BOT</w:t>
            </w:r>
            <w:r>
              <w:rPr>
                <w:rFonts w:ascii="Times New Roman" w:hAnsi="宋体" w:eastAsia="宋体" w:cs="Times New Roman"/>
                <w:color w:val="000000" w:themeColor="text1"/>
                <w:kern w:val="0"/>
                <w:sz w:val="22"/>
                <w14:textFill>
                  <w14:solidFill>
                    <w14:schemeClr w14:val="tx1"/>
                  </w14:solidFill>
                </w14:textFill>
              </w:rPr>
              <w:t>会计核算研究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中国铁建昆仑投资集团有限公司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梅玉潘</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施工企业如何加强</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两金</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压控的思考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中能建西北城市建设有限公司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李卫国</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建筑央企全面预算管理存在的问题及优化思考</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中电建路桥集团有限公司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梁永强</w:t>
            </w:r>
          </w:p>
        </w:tc>
      </w:tr>
      <w:tr>
        <w:tblPrEx>
          <w:tblCellMar>
            <w:top w:w="0" w:type="dxa"/>
            <w:left w:w="108" w:type="dxa"/>
            <w:bottom w:w="0" w:type="dxa"/>
            <w:right w:w="108" w:type="dxa"/>
          </w:tblCellMar>
        </w:tblPrEx>
        <w:trPr>
          <w:trHeight w:val="56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企业内部控制存在的问题与对策研究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遵义中建地产有限公司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汤红梅</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现行资源税法下隧道弃渣在万开项目中的成功利用研究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中铁二十五局集团第一工程有限公司、中国铁建股份有限公司审计监事部长沙中心</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超、苗学波</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建筑施工企业财务管理中管理会计的应用分析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中建四局第五建筑工程有限公司基础设施分公司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源</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新税制</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背景下建筑施工企业税务风险防范研究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中国十七冶集团有限公司山东分公司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阮可妹</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减税激励对建筑企业绩效的影响及机制分析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中国十七冶集团有限公司管廊工程技术分公司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杨金鹏、赵广玉、常</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青</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国际工程项目财务标准化管理探究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中国五环工程有限公司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韩军辉</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浅析我国目前</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模式实施中存在的问题和对策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中铁十四局集团西北工程有限公司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李德泉</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加快管理会计在建筑施工企业推广应用的思考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中国二十冶集团有限公司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王秋肖</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区块链技术应用于建筑类企业税务共享研究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中铁二局第二工程有限公司</w:t>
            </w:r>
            <w:r>
              <w:rPr>
                <w:rFonts w:ascii="Times New Roman" w:hAnsi="Times New Roman" w:eastAsia="宋体" w:cs="Times New Roman"/>
                <w:color w:val="000000" w:themeColor="text1"/>
                <w:kern w:val="0"/>
                <w:sz w:val="22"/>
                <w14:textFill>
                  <w14:solidFill>
                    <w14:schemeClr w14:val="tx1"/>
                  </w14:solidFill>
                </w14:textFill>
              </w:rPr>
              <w:t xml:space="preserve"> </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曾</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诚</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例解建筑业增值税会计核算</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中铁建昆仑投资集团有限公司财务融资部</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梅玉潘</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税制结构的经济增长绩效</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中建四局第六建设有限公司安徽分公司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熊国芳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财务公司承担集团外汇风险管理职能的架构设计</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中铁财务有限责任公司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吴</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昊、任通高、郭欣然</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国有企业数字智能化与财务管理转型发展探究</w:t>
            </w:r>
            <w:r>
              <w:rPr>
                <w:rFonts w:ascii="Times New Roman" w:hAnsi="Times New Roman" w:eastAsia="宋体" w:cs="Times New Roman"/>
                <w:color w:val="000000" w:themeColor="text1"/>
                <w:kern w:val="0"/>
                <w:sz w:val="22"/>
                <w14:textFill>
                  <w14:solidFill>
                    <w14:schemeClr w14:val="tx1"/>
                  </w14:solidFill>
                </w14:textFill>
              </w:rPr>
              <w:t xml:space="preserve"> </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中国化学工程第十三建设有限公司第七分公司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平金娥</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建筑施工企业研发费用管理研究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北京中铁装饰工程有限公司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陈曦、孟吉日木吐、张皓、杨爽</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数字化时代建筑企业业财融合问题的思考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中国铁路通信信号上海工程局集团有限公司青岛分公司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陈瑞艳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财务共享模式下风险导向内部审计的实施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中铁十七局集团财务共享服务中心</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亓</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国内工程项目</w:t>
            </w:r>
            <w:r>
              <w:rPr>
                <w:rFonts w:ascii="Times New Roman" w:hAnsi="Times New Roman" w:eastAsia="宋体" w:cs="Times New Roman"/>
                <w:color w:val="000000" w:themeColor="text1"/>
                <w:kern w:val="0"/>
                <w:sz w:val="22"/>
                <w14:textFill>
                  <w14:solidFill>
                    <w14:schemeClr w14:val="tx1"/>
                  </w14:solidFill>
                </w14:textFill>
              </w:rPr>
              <w:t>F+EPC</w:t>
            </w:r>
            <w:r>
              <w:rPr>
                <w:rFonts w:ascii="Times New Roman" w:hAnsi="宋体" w:eastAsia="宋体" w:cs="Times New Roman"/>
                <w:color w:val="000000" w:themeColor="text1"/>
                <w:kern w:val="0"/>
                <w:sz w:val="22"/>
                <w14:textFill>
                  <w14:solidFill>
                    <w14:schemeClr w14:val="tx1"/>
                  </w14:solidFill>
                </w14:textFill>
              </w:rPr>
              <w:t>模式下资金管理分析</w:t>
            </w:r>
            <w:r>
              <w:rPr>
                <w:rFonts w:ascii="Times New Roman" w:hAnsi="Times New Roman" w:eastAsia="宋体" w:cs="Times New Roman"/>
                <w:color w:val="000000" w:themeColor="text1"/>
                <w:kern w:val="0"/>
                <w:sz w:val="22"/>
                <w14:textFill>
                  <w14:solidFill>
                    <w14:schemeClr w14:val="tx1"/>
                  </w14:solidFill>
                </w14:textFill>
              </w:rPr>
              <w:t xml:space="preserve"> </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中国一冶集团有限公司</w:t>
            </w:r>
            <w:r>
              <w:rPr>
                <w:rFonts w:ascii="Times New Roman" w:hAnsi="Times New Roman" w:eastAsia="宋体" w:cs="Times New Roman"/>
                <w:color w:val="000000" w:themeColor="text1"/>
                <w:kern w:val="0"/>
                <w:sz w:val="22"/>
                <w14:textFill>
                  <w14:solidFill>
                    <w14:schemeClr w14:val="tx1"/>
                  </w14:solidFill>
                </w14:textFill>
              </w:rPr>
              <w:t xml:space="preserve"> </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浩</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项目常规财务测算模型完善的研究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中铁四局集团有限公司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柯尊伟</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财务共享服务中心视角下项目财务工作的重点与方向问题思考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中铁十六局集团第四工程有限公司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刘华东</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建筑企业税务风险及策略分析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中国建筑第八工程局有限公司西南分公司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郝欣然、何</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咪</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大数据环境下建筑企业内部审计建设</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中建八局第四建设有限公司济南公司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王晓璞</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X</w:t>
            </w:r>
            <w:r>
              <w:rPr>
                <w:rFonts w:ascii="Times New Roman" w:hAnsi="宋体" w:eastAsia="宋体" w:cs="Times New Roman"/>
                <w:color w:val="000000" w:themeColor="text1"/>
                <w:kern w:val="0"/>
                <w:sz w:val="22"/>
                <w14:textFill>
                  <w14:solidFill>
                    <w14:schemeClr w14:val="tx1"/>
                  </w14:solidFill>
                </w14:textFill>
              </w:rPr>
              <w:t>建筑集团增值税税务风险管理模式研究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中国建筑第二工程局有限公司西南分公司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江家昕、陶笑慷</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公司为例对标准成本在建筑企业成本管理的研究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中国化学工程股份有限公司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刘伟龙</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EPC</w:t>
            </w:r>
            <w:r>
              <w:rPr>
                <w:rFonts w:ascii="Times New Roman" w:hAnsi="宋体" w:eastAsia="宋体" w:cs="Times New Roman"/>
                <w:color w:val="000000" w:themeColor="text1"/>
                <w:kern w:val="0"/>
                <w:sz w:val="22"/>
                <w14:textFill>
                  <w14:solidFill>
                    <w14:schemeClr w14:val="tx1"/>
                  </w14:solidFill>
                </w14:textFill>
              </w:rPr>
              <w:t>工程总承包项目的成本管理措施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中国建筑第八工程局有限公司发展建设公司河北分公司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王碧涛</w:t>
            </w:r>
          </w:p>
        </w:tc>
      </w:tr>
      <w:tr>
        <w:tblPrEx>
          <w:tblCellMar>
            <w:top w:w="0" w:type="dxa"/>
            <w:left w:w="108" w:type="dxa"/>
            <w:bottom w:w="0" w:type="dxa"/>
            <w:right w:w="108" w:type="dxa"/>
          </w:tblCellMar>
        </w:tblPrEx>
        <w:trPr>
          <w:trHeight w:val="56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详解资金单元化管理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中铁六局集团有限公司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段泽锋</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浅析国有企业内部审计工作存在的问题</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中铁二局集团新运工程有限公司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范俊锴</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项目前期费用的税务处理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中国铁建投资集团有限公司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赵永安、王存宾、王先金、段</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伟</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基于应收账款视角下施工企业财务风险研究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中铁十一局集团第一工程有限公司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李玉宝</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增值税期末留抵税额退税筹划</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基于</w:t>
            </w:r>
            <w:r>
              <w:rPr>
                <w:rFonts w:ascii="Times New Roman" w:hAnsi="Times New Roman" w:eastAsia="宋体" w:cs="Times New Roman"/>
                <w:color w:val="000000" w:themeColor="text1"/>
                <w:kern w:val="0"/>
                <w:sz w:val="22"/>
                <w14:textFill>
                  <w14:solidFill>
                    <w14:schemeClr w14:val="tx1"/>
                  </w14:solidFill>
                </w14:textFill>
              </w:rPr>
              <w:t>CQ</w:t>
            </w:r>
            <w:r>
              <w:rPr>
                <w:rFonts w:ascii="Times New Roman" w:hAnsi="宋体" w:eastAsia="宋体" w:cs="Times New Roman"/>
                <w:color w:val="000000" w:themeColor="text1"/>
                <w:kern w:val="0"/>
                <w:sz w:val="22"/>
                <w14:textFill>
                  <w14:solidFill>
                    <w14:schemeClr w14:val="tx1"/>
                  </w14:solidFill>
                </w14:textFill>
              </w:rPr>
              <w:t>公司的案例分析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中电建路桥集团有限公司重庆分公司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刘道青</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个人所得税专项附加费用问题研究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中建八局第四建设有限公司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萍、部德超</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央企施工企业在</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十四五</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规划下的财务管理转型方向</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中国铁路通信信号上海工程局集团有限公司青岛分公司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梁春梅</w:t>
            </w:r>
            <w:r>
              <w:rPr>
                <w:rFonts w:ascii="Times New Roman" w:hAnsi="Times New Roman" w:eastAsia="宋体" w:cs="Times New Roman"/>
                <w:color w:val="000000" w:themeColor="text1"/>
                <w:kern w:val="0"/>
                <w:sz w:val="22"/>
                <w14:textFill>
                  <w14:solidFill>
                    <w14:schemeClr w14:val="tx1"/>
                  </w14:solidFill>
                </w14:textFill>
              </w:rPr>
              <w:t xml:space="preserve"> </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浅析房地产企业税务规划及风险防范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中铁开发投资集团有限公司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维、李</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丹</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投资项目贷款问题研究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国有建筑企业项目贷款为例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中国建筑第二工程局有限公司投资分公司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郭少石、孟子贻</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浅析土地一二级联动开发项目的土地成本设计与税收筹划</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北京中海新城置业有限公司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高实、聂晨鸣</w:t>
            </w:r>
          </w:p>
        </w:tc>
      </w:tr>
      <w:tr>
        <w:tblPrEx>
          <w:tblCellMar>
            <w:top w:w="0" w:type="dxa"/>
            <w:left w:w="108" w:type="dxa"/>
            <w:bottom w:w="0" w:type="dxa"/>
            <w:right w:w="108" w:type="dxa"/>
          </w:tblCellMar>
        </w:tblPrEx>
        <w:trPr>
          <w:trHeight w:val="56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上市公司审计失败案例研究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赛鼎工程有限公司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黄德慧</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建筑业国企信息化审计工具的创新与应用</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以竣工结算项目审计为例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中国建筑第八工程局有限公司总承包公司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吴若唯、邵文梅、吴庭婷</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地铁盾构施工人工成本控制问题浅析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中铁建大桥工程局集团第二工程有限公司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浅析建筑施工企业财务风险成因及防范措施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中国铁路通信信号上海工程局集团有限公司青岛分公司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潘应华</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施工企业资金安全风险防控研究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中铁二局集团电务工程有限公司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彤</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审计风险的形成因素及防范研究</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基于博元投资的案例分析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中建四局第六建设有限公司总承包公司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蔡坤宜</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施工企业融资错配与融资约束的研究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中铁城建集团有限公司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袁晋峰、张</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杰、刘晓卓</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基于财务共享模式的智能化资金支付研究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中铁十七局集团财务共享服务中心</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何</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英、吴</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霞</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浅析建筑施工企业资金风险及管控方向</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中国铁路通信信号上海工程局集团有限公司青岛分公司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王志凤</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仁和建筑公司财务风险分析与防范的研究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中建四局第一建筑工程有限公司广州分公司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罗</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涛</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浅谈个人所得税的税收公平</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中建三局第三建设工程有限责任公司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赵禹臣</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建筑企业合同管理中的内部控制研究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中国建筑第八工程局有限公司南方公司云贵分公司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徐梁正</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资产效益效率分析助力企业资产管控探析</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中冶建筑研究总院有限公司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莎</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国有企业预算管理存在的问题及对策探讨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中铁十六局集团第三工程有限公司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赵常娟</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浅析地铁盾构项目成本控制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中铁建大桥工程局集团第六工程有限公司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崔文阳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浅析施工单位财务风险管理</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w:t>
            </w:r>
            <w:r>
              <w:rPr>
                <w:rFonts w:ascii="Times New Roman" w:hAnsi="Times New Roman" w:eastAsia="宋体" w:cs="Times New Roman"/>
                <w:color w:val="000000" w:themeColor="text1"/>
                <w:kern w:val="0"/>
                <w:sz w:val="22"/>
                <w14:textFill>
                  <w14:solidFill>
                    <w14:schemeClr w14:val="tx1"/>
                  </w14:solidFill>
                </w14:textFill>
              </w:rPr>
              <w:t>“BOT</w:t>
            </w:r>
            <w:r>
              <w:rPr>
                <w:rFonts w:ascii="Times New Roman" w:hAnsi="宋体" w:eastAsia="宋体" w:cs="Times New Roman"/>
                <w:color w:val="000000" w:themeColor="text1"/>
                <w:kern w:val="0"/>
                <w:sz w:val="22"/>
                <w14:textFill>
                  <w14:solidFill>
                    <w14:schemeClr w14:val="tx1"/>
                  </w14:solidFill>
                </w14:textFill>
              </w:rPr>
              <w:t>（合伙人）</w:t>
            </w:r>
            <w:r>
              <w:rPr>
                <w:rFonts w:ascii="Times New Roman" w:hAnsi="Times New Roman" w:eastAsia="宋体" w:cs="Times New Roman"/>
                <w:color w:val="000000" w:themeColor="text1"/>
                <w:kern w:val="0"/>
                <w:sz w:val="22"/>
                <w14:textFill>
                  <w14:solidFill>
                    <w14:schemeClr w14:val="tx1"/>
                  </w14:solidFill>
                </w14:textFill>
              </w:rPr>
              <w:t>+EPC</w:t>
            </w:r>
            <w:r>
              <w:rPr>
                <w:rFonts w:ascii="Times New Roman" w:hAnsi="宋体" w:eastAsia="宋体" w:cs="Times New Roman"/>
                <w:color w:val="000000" w:themeColor="text1"/>
                <w:kern w:val="0"/>
                <w:sz w:val="22"/>
                <w14:textFill>
                  <w14:solidFill>
                    <w14:schemeClr w14:val="tx1"/>
                  </w14:solidFill>
                </w14:textFill>
              </w:rPr>
              <w:t>（联合体）</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模式为例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中铁建大桥工程局集团第五工程有限公司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冯</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陈</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资金池</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管理在施工企业中的构建和实施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宋体" w:eastAsia="宋体" w:cs="Times New Roman"/>
                <w:color w:val="000000" w:themeColor="text1"/>
                <w:kern w:val="0"/>
                <w:sz w:val="22"/>
                <w:lang w:eastAsia="zh-CN"/>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云南中铁双百建材有限公司</w:t>
            </w:r>
          </w:p>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中铁六局集团丰桥桥梁有限公司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杨、杨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磊、梁晓晴</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巴基斯坦项目税收差异研究及风险应对</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中建三局国际工程公司（海外事业部）</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张亚波、房兆年</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企业成本费用标准化探索</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中冶京诚工程技术有限公司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杜彬雅</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关于施工企业开展</w:t>
            </w: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项目资产证券化的实务研究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陈炳立</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税务共享服务模式建设路径探析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中冶建工集团有限公司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刘培莹</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w:t>
            </w:r>
            <w:r>
              <w:rPr>
                <w:rFonts w:ascii="Times New Roman" w:hAnsi="宋体" w:eastAsia="宋体" w:cs="Times New Roman"/>
                <w:color w:val="000000" w:themeColor="text1"/>
                <w:kern w:val="0"/>
                <w:sz w:val="22"/>
                <w14:textFill>
                  <w14:solidFill>
                    <w14:schemeClr w14:val="tx1"/>
                  </w14:solidFill>
                </w14:textFill>
              </w:rPr>
              <w:t>项目全生命周期资金管理问题研究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中电建路桥集团有限公司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张宏伟、王文辉</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探讨新收入准则下企业发生违约金事项的财税处理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上海中建东孚资产管理有限公司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李建鹏、匡</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禹、陶</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涛</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浅议施工企业</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两金</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形成原因及压控措施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中国铁建大桥工程局集团有限公司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付</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媛</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新形势下科技经费管理与核算问题研究</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以工程公司</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政用产学研</w:t>
            </w:r>
            <w:r>
              <w:rPr>
                <w:rFonts w:ascii="Times New Roman" w:hAnsi="Times New Roman" w:eastAsia="宋体" w:cs="Times New Roman"/>
                <w:color w:val="000000" w:themeColor="text1"/>
                <w:kern w:val="0"/>
                <w:sz w:val="22"/>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项目为例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赛鼎工程有限公司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张丹丹</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建筑企业税务风险与问题控制及对策研究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中建国际投资（山东）有限公司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韩熹磊</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建筑施工企业项目协同管理战略与实施路径</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以中铁十二局建安公司为例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中铁十二局集团建筑安装工程有限公司、山西大学</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张永寿、宗孝章、杨</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帆、田</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洁</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国有建筑施工企业参股投资管理的存在问题及对策研究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陆乃银</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金税四期下建筑业税务风险管理探析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中铁二十局集团有限公司财务共享服务中心</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严</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菁、朱艳盈、李</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辉、薛媛媛</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赢得值法在某核电工程</w:t>
            </w:r>
            <w:r>
              <w:rPr>
                <w:rFonts w:ascii="Times New Roman" w:hAnsi="Times New Roman" w:eastAsia="宋体" w:cs="Times New Roman"/>
                <w:color w:val="000000" w:themeColor="text1"/>
                <w:kern w:val="0"/>
                <w:sz w:val="22"/>
                <w14:textFill>
                  <w14:solidFill>
                    <w14:schemeClr w14:val="tx1"/>
                  </w14:solidFill>
                </w14:textFill>
              </w:rPr>
              <w:t>EM4</w:t>
            </w:r>
            <w:r>
              <w:rPr>
                <w:rFonts w:ascii="Times New Roman" w:hAnsi="宋体" w:eastAsia="宋体" w:cs="Times New Roman"/>
                <w:color w:val="000000" w:themeColor="text1"/>
                <w:kern w:val="0"/>
                <w:sz w:val="22"/>
                <w14:textFill>
                  <w14:solidFill>
                    <w14:schemeClr w14:val="tx1"/>
                  </w14:solidFill>
                </w14:textFill>
              </w:rPr>
              <w:t>安装包应用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中国核工业二三建设有限公司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虎、王江涛</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新收入准则对建筑企业会计核算及列报的影响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上海宝冶集团有限公司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马心新、王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欢、张小军、张世焦</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大型建筑企业资金风险管理简析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中铁二十一局集团路桥工程有限公司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范绍琴</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建筑企业财务共享模式下的数据中台研究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中铁十七局集团财务共享服务中心</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张文杰</w:t>
            </w:r>
          </w:p>
        </w:tc>
      </w:tr>
      <w:tr>
        <w:tblPrEx>
          <w:tblCellMar>
            <w:top w:w="0" w:type="dxa"/>
            <w:left w:w="108" w:type="dxa"/>
            <w:bottom w:w="0" w:type="dxa"/>
            <w:right w:w="108" w:type="dxa"/>
          </w:tblCellMar>
        </w:tblPrEx>
        <w:trPr>
          <w:trHeight w:val="56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施工企业如何做好区域财务管理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中铁六局集团有限公司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旭</w:t>
            </w:r>
          </w:p>
        </w:tc>
      </w:tr>
      <w:tr>
        <w:tblPrEx>
          <w:tblCellMar>
            <w:top w:w="0" w:type="dxa"/>
            <w:left w:w="108" w:type="dxa"/>
            <w:bottom w:w="0" w:type="dxa"/>
            <w:right w:w="108" w:type="dxa"/>
          </w:tblCellMar>
        </w:tblPrEx>
        <w:trPr>
          <w:trHeight w:val="56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建筑高新母公司优惠税率适用问题探析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中铁建工集团有限公司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曹先旺</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财务公司产业链票据业务发展探析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中化工程集团财务有限公司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钱</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欣、李熙钰、李天成、王</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沫</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财务视角下建筑企业轻资产运营模式转型研究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中建三局集团有限公司工程总承包公司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吴嘉民</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浅谈建筑业增值税差额纳税管理存在的问题及应对</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中国水利水电第六工程局有限公司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杜月娇</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对建筑企业财务管理信息化</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体化建设的思考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中建铁路投资建设集团有限公司华东公司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董芷珺</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施工企业研发费用管理存在问题及应对措施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中铁城建集团有限公司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杰、朱争辉</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浅议国际工程项目税务策划路径分析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中国葛洲坝集团第二工程有限公司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黄孝琼、胡军涛、桑</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强</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我国农村养老服务研究的热点、前沿以及演变路径分析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中国二十冶集团有限公司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郑子晟</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关于建筑施工企业税收筹划的探讨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中铁建设集团南方工程有限公司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张玉数</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低支付率工程项目建设资金自平衡应对措施研究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中铁四局集团有限公司市政工程分公司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王光明</w:t>
            </w:r>
          </w:p>
        </w:tc>
      </w:tr>
      <w:tr>
        <w:tblPrEx>
          <w:tblCellMar>
            <w:top w:w="0" w:type="dxa"/>
            <w:left w:w="108" w:type="dxa"/>
            <w:bottom w:w="0" w:type="dxa"/>
            <w:right w:w="108" w:type="dxa"/>
          </w:tblCellMar>
        </w:tblPrEx>
        <w:trPr>
          <w:trHeight w:val="56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施工企业资金管理存在问题及对策研究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中铁十局集团有限公司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王增一</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公司</w:t>
            </w:r>
            <w:r>
              <w:rPr>
                <w:rFonts w:ascii="Times New Roman" w:hAnsi="Times New Roman" w:eastAsia="宋体" w:cs="Times New Roman"/>
                <w:color w:val="000000" w:themeColor="text1"/>
                <w:kern w:val="0"/>
                <w:sz w:val="22"/>
                <w14:textFill>
                  <w14:solidFill>
                    <w14:schemeClr w14:val="tx1"/>
                  </w14:solidFill>
                </w14:textFill>
              </w:rPr>
              <w:t>EPC</w:t>
            </w:r>
            <w:r>
              <w:rPr>
                <w:rFonts w:ascii="Times New Roman" w:hAnsi="宋体" w:eastAsia="宋体" w:cs="Times New Roman"/>
                <w:color w:val="000000" w:themeColor="text1"/>
                <w:kern w:val="0"/>
                <w:sz w:val="22"/>
                <w14:textFill>
                  <w14:solidFill>
                    <w14:schemeClr w14:val="tx1"/>
                  </w14:solidFill>
                </w14:textFill>
              </w:rPr>
              <w:t>工程项目财务风险管理研究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中冶京诚工程技术有限公司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卢美霞</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围绕契约化管理</w:t>
            </w:r>
            <w:r>
              <w:rPr>
                <w:rFonts w:ascii="Times New Roman" w:hAnsi="Times New Roman" w:eastAsia="宋体" w:cs="Times New Roman"/>
                <w:color w:val="000000" w:themeColor="text1"/>
                <w:kern w:val="0"/>
                <w:sz w:val="22"/>
                <w14:textFill>
                  <w14:solidFill>
                    <w14:schemeClr w14:val="tx1"/>
                  </w14:solidFill>
                </w14:textFill>
              </w:rPr>
              <w:t xml:space="preserve"> </w:t>
            </w:r>
            <w:r>
              <w:rPr>
                <w:rFonts w:ascii="Times New Roman" w:hAnsi="宋体" w:eastAsia="宋体" w:cs="Times New Roman"/>
                <w:color w:val="000000" w:themeColor="text1"/>
                <w:kern w:val="0"/>
                <w:sz w:val="22"/>
                <w14:textFill>
                  <w14:solidFill>
                    <w14:schemeClr w14:val="tx1"/>
                  </w14:solidFill>
                </w14:textFill>
              </w:rPr>
              <w:t>实行差异化考核</w:t>
            </w:r>
            <w:r>
              <w:rPr>
                <w:rFonts w:ascii="Times New Roman" w:hAnsi="Times New Roman" w:eastAsia="宋体" w:cs="Times New Roman"/>
                <w:color w:val="000000" w:themeColor="text1"/>
                <w:kern w:val="0"/>
                <w:sz w:val="22"/>
                <w14:textFill>
                  <w14:solidFill>
                    <w14:schemeClr w14:val="tx1"/>
                  </w14:solidFill>
                </w14:textFill>
              </w:rPr>
              <w:t xml:space="preserve"> </w:t>
            </w:r>
            <w:r>
              <w:rPr>
                <w:rFonts w:ascii="Times New Roman" w:hAnsi="宋体" w:eastAsia="宋体" w:cs="Times New Roman"/>
                <w:color w:val="000000" w:themeColor="text1"/>
                <w:kern w:val="0"/>
                <w:sz w:val="22"/>
                <w14:textFill>
                  <w14:solidFill>
                    <w14:schemeClr w14:val="tx1"/>
                  </w14:solidFill>
                </w14:textFill>
              </w:rPr>
              <w:t>助力企业高质量发展</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中国核工业二三建设有限公司</w:t>
            </w:r>
            <w:r>
              <w:rPr>
                <w:rFonts w:ascii="Times New Roman" w:hAnsi="Times New Roman" w:eastAsia="宋体" w:cs="Times New Roman"/>
                <w:color w:val="000000" w:themeColor="text1"/>
                <w:kern w:val="0"/>
                <w:sz w:val="22"/>
                <w14:textFill>
                  <w14:solidFill>
                    <w14:schemeClr w14:val="tx1"/>
                  </w14:solidFill>
                </w14:textFill>
              </w:rPr>
              <w:t xml:space="preserve">   </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郝</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施工企业基于财务共享模式下数据资源的研究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中铁城建集团有限公司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张</w:t>
            </w:r>
            <w:r>
              <w:rPr>
                <w:rFonts w:hint="eastAsia" w:ascii="Times New Roman" w:hAnsi="宋体" w:eastAsia="宋体" w:cs="Times New Roman"/>
                <w:color w:val="000000" w:themeColor="text1"/>
                <w:kern w:val="0"/>
                <w:sz w:val="22"/>
                <w14:textFill>
                  <w14:solidFill>
                    <w14:schemeClr w14:val="tx1"/>
                  </w14:solidFill>
                </w14:textFill>
              </w:rPr>
              <w:t>　</w:t>
            </w:r>
            <w:r>
              <w:rPr>
                <w:rFonts w:ascii="Times New Roman" w:hAnsi="宋体" w:eastAsia="宋体" w:cs="Times New Roman"/>
                <w:color w:val="000000" w:themeColor="text1"/>
                <w:kern w:val="0"/>
                <w:sz w:val="22"/>
                <w14:textFill>
                  <w14:solidFill>
                    <w14:schemeClr w14:val="tx1"/>
                  </w14:solidFill>
                </w14:textFill>
              </w:rPr>
              <w:t>杰</w:t>
            </w:r>
            <w:r>
              <w:rPr>
                <w:rFonts w:ascii="Times New Roman" w:hAnsi="Times New Roman" w:eastAsia="宋体" w:cs="Times New Roman"/>
                <w:color w:val="000000" w:themeColor="text1"/>
                <w:kern w:val="0"/>
                <w:sz w:val="22"/>
                <w14:textFill>
                  <w14:solidFill>
                    <w14:schemeClr w14:val="tx1"/>
                  </w14:solidFill>
                </w14:textFill>
              </w:rPr>
              <w:t xml:space="preserve"> </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业财一体化下建筑施工企业资金管理分析</w:t>
            </w:r>
            <w:r>
              <w:rPr>
                <w:rFonts w:hint="eastAsia" w:ascii="Times New Roman" w:hAnsi="宋体" w:eastAsia="宋体" w:cs="Times New Roman"/>
                <w:color w:val="000000" w:themeColor="text1"/>
                <w:kern w:val="0"/>
                <w:sz w:val="22"/>
                <w:lang w:eastAsia="zh-CN"/>
                <w14:textFill>
                  <w14:solidFill>
                    <w14:schemeClr w14:val="tx1"/>
                  </w14:solidFill>
                </w14:textFill>
              </w:rPr>
              <w:t>—</w:t>
            </w:r>
            <w:r>
              <w:rPr>
                <w:rFonts w:ascii="Times New Roman" w:hAnsi="宋体" w:eastAsia="宋体" w:cs="Times New Roman"/>
                <w:color w:val="000000" w:themeColor="text1"/>
                <w:kern w:val="0"/>
                <w:sz w:val="22"/>
                <w14:textFill>
                  <w14:solidFill>
                    <w14:schemeClr w14:val="tx1"/>
                  </w14:solidFill>
                </w14:textFill>
              </w:rPr>
              <w:t>以施工企业</w:t>
            </w:r>
            <w:r>
              <w:rPr>
                <w:rFonts w:ascii="Times New Roman" w:hAnsi="Times New Roman" w:eastAsia="宋体" w:cs="Times New Roman"/>
                <w:color w:val="000000" w:themeColor="text1"/>
                <w:kern w:val="0"/>
                <w:sz w:val="22"/>
                <w14:textFill>
                  <w14:solidFill>
                    <w14:schemeClr w14:val="tx1"/>
                  </w14:solidFill>
                </w14:textFill>
              </w:rPr>
              <w:t>A</w:t>
            </w:r>
            <w:r>
              <w:rPr>
                <w:rFonts w:ascii="Times New Roman" w:hAnsi="宋体" w:eastAsia="宋体" w:cs="Times New Roman"/>
                <w:color w:val="000000" w:themeColor="text1"/>
                <w:kern w:val="0"/>
                <w:sz w:val="22"/>
                <w14:textFill>
                  <w14:solidFill>
                    <w14:schemeClr w14:val="tx1"/>
                  </w14:solidFill>
                </w14:textFill>
              </w:rPr>
              <w:t>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宋体" w:eastAsia="宋体" w:cs="Times New Roman"/>
                <w:color w:val="000000" w:themeColor="text1"/>
                <w:kern w:val="0"/>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中国建筑第五工程局有限公司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宋体" w:eastAsia="宋体" w:cs="Times New Roman"/>
                <w:color w:val="000000" w:themeColor="text1"/>
                <w:kern w:val="0"/>
                <w:sz w:val="22"/>
                <w14:textFill>
                  <w14:solidFill>
                    <w14:schemeClr w14:val="tx1"/>
                  </w14:solidFill>
                </w14:textFill>
              </w:rPr>
              <w:t>许金莹</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业财共享模式下集团企业固定资产管理问题研究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以ZTLJ集团为例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中铁六局集团电务工程有限公司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王一博</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聚焦财务问题整改落实 深化巡视巡察成果运用 推动国有企业高质量发展</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中铁大桥局集团有限公司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戴国华</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施工企业业财融合存在的问题及对策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中化二建集团有限公司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古</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森</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后疫情时代建筑施工企业提质增效的思考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中国水利水电第六工程局有限公司华中公司邹城项目</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冷淑艳、康云峰、鲍纯娟、孙永香</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光伏产业投资机遇与风险探析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中国电建集团贵州电力设计研究院有限公司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严</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俊</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建筑施工企业“两金”治理探讨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施宗雄</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紧盯降税新政，争取政策红利</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中国能源建设集团科技发展有限公司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熊嘉文</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A国有施工企业工程项目成本管理研究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中国铁建大桥工程局集团有限公司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贾英磊</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建筑企业应收账款管理问题分析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中铁十七局集团第三工程有限公司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巩</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岩</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大数据下建筑施工企业全面预算管理研究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中建四局建设发展有限公司总承包分公司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阮琳琳 </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大型建筑施工企业财务共享中心的应用研究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中铁十四局集团电气化工程有限公司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吕福帅</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“走出去”建筑企业面临的税务问题与应对措施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中国建筑第八工程局有限公司华北公司海外分公司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韦世侠、陈赛培</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论施工企业PPP工程的财务风险控制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新丝路能源建设电站服务有限公司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袁广东</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建筑企业税务风险分析</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以境外EPC总承包模式为例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中建三局集团有限公司工程总承包公司华南经理部</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焦文昊</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以建筑企业为核心的供应链融资应用研究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中建四局深圳实业有限公司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张天英</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关于PPP业务如何用好增值税留抵退税政策的思考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中建四局投资发展公司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邹</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磊、孙祯阳、周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易</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基于渠道理论下光大科技公司营运资金优化分析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中建新疆建工集团第五建筑工程有限公司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李晶晶</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业财融合在建筑施工企业应收账款管理中的实践</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中国水利水电第七工程局有限公司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婧</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国际比较视角下增值税留抵退税制度的完善建议</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中国建筑第八工程局有限公司投资发展公司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朱大玮、李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智</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建筑业三级管控模式下两级管理机构费用控制研究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中国核工业第二二建设有限公司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杜</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工程项目财务视角下的成本精细化管理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中铁建大桥工程局集团第一工程有限公司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轩</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建筑企业会计信息化探索-基于财务共享中心建设</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中国二十二冶集团有限公司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冯</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杰</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国内金融资产模式下的PPP项目会计问题思考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中铁国际集团有限公司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黄功华</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浅谈建筑施工项目在间接费管理中的成本管控</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中铁六局集团广州工程有限公司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琪、王坤彪、林青霞、刘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港</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企业偿债能力分析</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以贵州永吉印务股份有限公司为例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深圳中铁二局工程有限公司贵阳工程指挥部</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张雄樱</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工程项目资金预算管理难点、问题及对策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中铁大桥局集团有第一工程有限公司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陈兴无</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关于建筑施工企业供应链融资采购的风险和防控</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中国能源建设集团安徽电力建设第二工程有限公司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夏</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琰、黄</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丹</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关于房地产项目可研阶段财务若干问题的研究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中铁建恒诚实业有限公司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彭天行</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浅析财务一体化对建筑行业财务管理的影响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中建四局安装工程有限公司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王朋祥</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建筑施工企业开展混合所有制改革的思考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中国水利水电第六工程局有限公司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马建慧</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施工企业工程款拖欠的原因及解决对策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中铁十七局集团第四工程有限公司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马伏兵</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税收法定主义现实路径研究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中建八局第四建设有限公司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朱</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霖</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浅析工程项目资金管理问题与对策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中建五局华东建设有限公司浙江分公司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冯斯琪</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境外工程项目财务管控模式分析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中国核工业第二二建设有限公司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厚天喜</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浅谈建筑企业税务风险管理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中建三局第一建设工程有限责任公司安装公司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李柳晶、张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敏</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施工企业成本控制存在的问题及对策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中铁十七局集团第三工程有限公司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栗</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豪、张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浩</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浅谈PDCA循环在工程物资采购成本控制中的应用</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以WX项目为例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中建三局集团有限公司工程总承包公司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赵健宗</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关于PPP项目合同条款的税务筹划探索</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中建三局基础设施建设投资有限公司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刚、王红琳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房地产开发中土地增值税的四点筹划建议</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中国建筑第四工程局有限公司北京分公司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李炳燃、李雄敏、白华杰</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关于增值税实务相关问题的探讨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中国水利水电第七工程局有限公司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倪翠琳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关于企业集团财务公司资金管理的探讨-以Z建筑集团财务公司为例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中核华辰建筑工程有限公司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洁、时君霞、武丽蓉</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建筑央企“两金”成因及压降策略</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中铁大桥局集团第六工程有限公司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陈星辰</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国企背景下EPC项目业财融合管理模式应用探讨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中国能源建设集团江苏省电力设计院有限公司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邵</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飞</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建筑公司关于财务风险管理的研究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中建新疆建工集团第五建筑工程有限公司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王晓凝</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应收账款风险控制分析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中铁二十一局集团运营管理有限公司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李兵霞</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基建类施工企业资金预算管控制度的建立与优化研究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中建八局轨道交通建设有限公司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享</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浅析建筑施工企业业财一体化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中化学交通建设集团有限公司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张存良</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新形势下国有施工企业财务监察存在的问题及对策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中铁大桥局集团有限公司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林语溪</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浅谈境外EPC项目财税风险管控</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中国能源建设集团江苏省电力建设第一工程有限公司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志、李鹤鸣</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基于京津冀协同发展产业转移下的税收分享政策研究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中建八局第一建设有限公司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褚青爽</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改革与重塑：在新经济、新模式下构建建筑施工产业金融新布局</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中铁建资本控股集团有限公司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窦</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阳</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施工企业常态化正向现金流的管控探讨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中建八局轨道交通建设有限公司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黄望龙</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浅谈工程建设项目农民工工资支付</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中建三局基础设施建设投资有限公司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肖</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波</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建筑企业现金流管理探析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中建四局土木工程有限公司深圳分公司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田天英</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建筑企业施工项目民工工资管理探究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中国水利水电第六工程局有限公司南方公司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张生龙</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战略成本管理实践与创新</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以J建筑施工企业为例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中国十七冶集团有限公司陕西分公司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席</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建筑房地产项目财务创效协同经营战略</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中铁十五局集团有限公司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徐志敏、郭恒君、张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博、邵雅丽</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对我国税收信用问题的探析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中建八局第四建设有限公司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黄</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浩</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关于施工企业如何利用重大设备盘活资金的研究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中铁十四局集团大盾构工程有限公司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郭在征</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全成本管理在监理企业的应用研究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以Z监理公司为例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中冶赛迪集团有限公司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雷世光</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完善混凝土砂石行业生态保护与治理的资源税制度研究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中建西部建设贵州有限公司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王瑾鹏</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会计信息处理智能化发展趋势及面临的挑战</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中铁建资本控股集团有限公司、中铁建电气化局有限公司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罗荣华、刘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凯</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建筑企业工程项目资金管理的影响因素及其优化措施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中铁建大桥工程局集团第四工程有限公司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吴昊昱</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浅谈电力施工企业“两金”管控</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中国能源建设集团江苏省电力建设第一工程有限公司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志</w:t>
            </w:r>
          </w:p>
        </w:tc>
      </w:tr>
      <w:tr>
        <w:tblPrEx>
          <w:tblCellMar>
            <w:top w:w="0" w:type="dxa"/>
            <w:left w:w="108" w:type="dxa"/>
            <w:bottom w:w="0" w:type="dxa"/>
            <w:right w:w="108" w:type="dxa"/>
          </w:tblCellMar>
        </w:tblPrEx>
        <w:trPr>
          <w:trHeight w:val="73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数字化与企业财务转型</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中国化学工程第十四建设有限公司</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赫传军</w:t>
            </w:r>
          </w:p>
        </w:tc>
      </w:tr>
    </w:tbl>
    <w:p>
      <w:pPr>
        <w:rPr>
          <w:rFonts w:ascii="Times New Roman" w:hAnsi="Times New Roman" w:eastAsia="黑体" w:cs="Times New Roman"/>
          <w:color w:val="000000" w:themeColor="text1"/>
          <w:sz w:val="32"/>
          <w:szCs w:val="40"/>
          <w14:textFill>
            <w14:solidFill>
              <w14:schemeClr w14:val="tx1"/>
            </w14:solidFill>
          </w14:textFill>
        </w:rPr>
      </w:pPr>
    </w:p>
    <w:p>
      <w:pPr>
        <w:widowControl/>
        <w:jc w:val="left"/>
        <w:rPr>
          <w:rFonts w:ascii="Times New Roman" w:hAnsi="Times New Roman" w:eastAsia="黑体" w:cs="Times New Roman"/>
          <w:color w:val="000000" w:themeColor="text1"/>
          <w:sz w:val="32"/>
          <w:szCs w:val="40"/>
          <w14:textFill>
            <w14:solidFill>
              <w14:schemeClr w14:val="tx1"/>
            </w14:solidFill>
          </w14:textFill>
        </w:rPr>
      </w:pPr>
      <w:r>
        <w:rPr>
          <w:rFonts w:ascii="Times New Roman" w:hAnsi="Times New Roman" w:eastAsia="黑体" w:cs="Times New Roman"/>
          <w:color w:val="000000" w:themeColor="text1"/>
          <w:sz w:val="32"/>
          <w:szCs w:val="40"/>
          <w14:textFill>
            <w14:solidFill>
              <w14:schemeClr w14:val="tx1"/>
            </w14:solidFill>
          </w14:textFill>
        </w:rPr>
        <w:br w:type="page"/>
      </w:r>
    </w:p>
    <w:p>
      <w:pPr>
        <w:rPr>
          <w:rFonts w:ascii="Times New Roman" w:hAnsi="Times New Roman" w:eastAsia="黑体" w:cs="Times New Roman"/>
          <w:color w:val="000000" w:themeColor="text1"/>
          <w:sz w:val="32"/>
          <w:szCs w:val="40"/>
          <w14:textFill>
            <w14:solidFill>
              <w14:schemeClr w14:val="tx1"/>
            </w14:solidFill>
          </w14:textFill>
        </w:rPr>
      </w:pPr>
      <w:r>
        <w:rPr>
          <w:rFonts w:ascii="Times New Roman" w:hAnsi="Times New Roman" w:eastAsia="黑体" w:cs="Times New Roman"/>
          <w:color w:val="000000" w:themeColor="text1"/>
          <w:sz w:val="32"/>
          <w:szCs w:val="40"/>
          <w14:textFill>
            <w14:solidFill>
              <w14:schemeClr w14:val="tx1"/>
            </w14:solidFill>
          </w14:textFill>
        </w:rPr>
        <w:t>四、三等奖论文名单（</w:t>
      </w:r>
      <w:r>
        <w:rPr>
          <w:rFonts w:ascii="Times New Roman" w:hAnsi="Times New Roman" w:eastAsia="仿宋_GB2312" w:cs="Times New Roman"/>
          <w:color w:val="000000" w:themeColor="text1"/>
          <w:sz w:val="32"/>
          <w:szCs w:val="32"/>
          <w14:textFill>
            <w14:solidFill>
              <w14:schemeClr w14:val="tx1"/>
            </w14:solidFill>
          </w14:textFill>
        </w:rPr>
        <w:t>284篇，排名不分先后</w:t>
      </w:r>
      <w:r>
        <w:rPr>
          <w:rFonts w:ascii="Times New Roman" w:hAnsi="Times New Roman" w:eastAsia="黑体" w:cs="Times New Roman"/>
          <w:color w:val="000000" w:themeColor="text1"/>
          <w:sz w:val="32"/>
          <w:szCs w:val="40"/>
          <w14:textFill>
            <w14:solidFill>
              <w14:schemeClr w14:val="tx1"/>
            </w14:solidFill>
          </w14:textFill>
        </w:rPr>
        <w:t>）</w:t>
      </w:r>
    </w:p>
    <w:tbl>
      <w:tblPr>
        <w:tblStyle w:val="6"/>
        <w:tblW w:w="9425" w:type="dxa"/>
        <w:jc w:val="center"/>
        <w:tblLayout w:type="fixed"/>
        <w:tblCellMar>
          <w:top w:w="0" w:type="dxa"/>
          <w:left w:w="108" w:type="dxa"/>
          <w:bottom w:w="0" w:type="dxa"/>
          <w:right w:w="108" w:type="dxa"/>
        </w:tblCellMar>
      </w:tblPr>
      <w:tblGrid>
        <w:gridCol w:w="588"/>
        <w:gridCol w:w="3695"/>
        <w:gridCol w:w="3232"/>
        <w:gridCol w:w="1910"/>
      </w:tblGrid>
      <w:tr>
        <w:tblPrEx>
          <w:tblCellMar>
            <w:top w:w="0" w:type="dxa"/>
            <w:left w:w="108" w:type="dxa"/>
            <w:bottom w:w="0" w:type="dxa"/>
            <w:right w:w="108" w:type="dxa"/>
          </w:tblCellMar>
        </w:tblPrEx>
        <w:trPr>
          <w:cantSplit/>
          <w:trHeight w:val="567" w:hRule="atLeast"/>
          <w:tblHeader/>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hint="default" w:ascii="Times New Roman" w:hAnsi="宋体" w:eastAsia="宋体" w:cs="Times New Roman"/>
                <w:b/>
                <w:bCs/>
                <w:color w:val="000000" w:themeColor="text1"/>
                <w:spacing w:val="-20"/>
                <w:w w:val="100"/>
                <w:kern w:val="0"/>
                <w:sz w:val="22"/>
                <w14:textFill>
                  <w14:solidFill>
                    <w14:schemeClr w14:val="tx1"/>
                  </w14:solidFill>
                </w14:textFill>
              </w:rPr>
              <w:t>序号</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论文名称</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kern w:val="0"/>
                <w:sz w:val="22"/>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工作单位</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作者</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建筑企业并购重组与风险规避</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中建三局集团华南有限公司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黄</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晋</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施工企业项目资金策划管理存在的问题及对策探讨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中建隧道建设有限公司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韩光远</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关于优化建筑企业融资方式的思考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中铁二十局集团第三工程有限公司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健、王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璨、周媛媛</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浅谈建筑施工企业业财融合发展</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中国十七冶集团有限公司江苏分公司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方</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对建筑施工企业现金流管理的浅析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中国建筑第八工程局有限公司华北公司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宿芸芸、陈战运、慕小莉</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施工企业集团内部审计信息化系统构建探索</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中铁二局第四工程有限公司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卢</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建筑业企业两金管理浅析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中冶宝钢技术服务有限公司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曹仁波</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浅议建筑企业费用管理中存在的问题和对策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中建三局基础设施建设投资有限公司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卉</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浅谈财务集中核算模式下规范财务管理的探讨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中铁二十一局集团第六工程有限公司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刘君梅</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浅谈建筑施工企业税务筹划</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中国化学工程第十四建设有限公司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景步振</w:t>
            </w:r>
            <w:r>
              <w:rPr>
                <w:rFonts w:hint="eastAsia" w:ascii="Times New Roman" w:hAnsi="Times New Roman" w:eastAsia="宋体" w:cs="Times New Roman"/>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新形势下建筑企业内部审计工作优化研究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中核华辰建筑工程有限公司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王凯亮</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施工企业项目财务职能转型困境及对策研究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中铁建电气化局集团第一工程有限公司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姜</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胜、朱俊勇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人工智能背景下建筑行业财务风险分析与防控思考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中铁十七局集团城市建设有限公司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庞</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伟、郝宝平、陈昌记、周志燕</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股东价值最大化视角下的股权结构</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以中国建筑股份有限公司为例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中国建筑第八工程局有限公司南方公司云贵分公司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尹</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浅析建筑企业财务成本费用核算中常见问题及对策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中国化学工程第六建设有限公司宁波分公司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董兴羽</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浅析建筑施工企业的税务风险成因分析及防控建议</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中建四局第一建筑工程有限公司广州分公司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刍议国有企业资产评估管理的完善路径</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中冶赛迪集团有限公司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吴</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秋</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股权激励对公司财务的影响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中建新疆建工（集团）有限公司国际总承包分公司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港</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巴基斯坦地区项目工程的税务筹划研究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中国葛洲坝集团第三工程有限公司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武金岳</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财务共享模式下建筑企业资金管理路径研究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中建三局集团华南有限公司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陈哲林</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PPP项目财务风险预警与审计治理策略研究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中国十七冶集团有限公司江苏分公司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黄小洁</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营改增后建筑施工企业甲供材问题研究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中铁十六局集团有限公司财务共享服务中心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孟庆华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新时代下建筑业税务管理浅析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中核华辰建筑工程有限公司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静</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浅析建筑企业财务信息化建设中存在的问题及应对措施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中国建筑第八工程局有限公司南方公司安装分公司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欧阳常忠</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浅析如何优化勘察设计企业EPC总承包项目的财务管理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中铁工程设计咨询集团有限公司郑州设计院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姬成林</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大数据时代财务管理的变革</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中铁八局集团昆明铁路建设有限公司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尧</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企业税务风险分析及其风险对策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中建四局深圳实业有限公司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罗文敏</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关于压降建筑施工企业应收账款的思考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中国十七冶集团有限公司路桥工程技术分公司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刘思佳</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上市公司会计信息披露存在的问题及完善措施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中冶路桥建设有限公司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刘士源</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20"/>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新形势下建筑企业优化财务资源配置的探讨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中铁五局集团有限公司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雷启勇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基于CBMM模型的建筑企业全面预算管理评价机制研究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中建三局集团华南有限公司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俞</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练</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建筑企业财务管理现状及改进对策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中建四局第一建筑工程有限公司贵州分公司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彭紫枫</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建筑施工企业工程项目成本管理的问题与对策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中核华辰建筑工程有限公司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健</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施工企业集团如何发挥物资贸易公司专业优势</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中铁一局集团有限公司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孙军让</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项目财务基础工作风险预警事项研究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中铁十六局集团有限公司财务共享服务中心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孟庆华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浅谈建筑行业国有企业税务筹划</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中建八局轨道交通建设有限公司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洪志霄</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企业财务共享中心的发展与优化探讨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中铁八局集团有限公司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刘江彧</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浅谈建筑企业资金管理现状及变革方向</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汕头中建新型城镇化投资有限公司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肖承龙、廖崇翔</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新常态下施工企业财务管理存在的问题及对策研究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中铁十七局集团第一工程有限公司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肖</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慧</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流域治理PPP项目组合融资模式研究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以武汉市黄孝河PPP项目为例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中建三局绿色产业投资有限公司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高立举</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浅谈建筑企业税务筹划与税务风险</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中国建筑第五工程局有限公司安徽公司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李红丽</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建筑施工企业《项目“税务红线”管控模型》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中国建筑第八工程局有限公司西南分公司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圆</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建筑业减税降费效应分析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中铁电气化局集团北京电气化工程有限公司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谢文英、刘晓舟、张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青</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减税降费背景下企业所得税改革浅析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中建四局第一建筑工程有限公司广州分公司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李兴祥</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建筑企业税收筹划风险管控</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以重庆路桥为例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中建新疆建工集团第一建筑工程有限公司四分公司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赵凯莉</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浅谈建筑施工企业会计中的成本核算</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中国铁建昆仑投资集团路桥公司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李建山</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财务共享模式下增值税纳税筹划的思考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中铁十七局集团第一工程有限公司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萍</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外贸企业出口退税问题及管理策略分析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中冶焦耐（大连）工程技术有限公司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刘楚君、乔运锋、赵春阳</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浅析建筑施工企业资金集中化管理与项目资金自主管理的平衡</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中国能源建设集团江苏省电力建设第三工程有限公司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冷</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 xml:space="preserve">凌 </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财务共享中心模式对建筑企业财务管理的分析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中国十七冶集团有限公司交通工程技术分公司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陆</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海外建筑企业财务管理的现状及对策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中建新疆建工（集团）有限公司国际总承包分公司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陈江山</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浅谈财务角度下签订施工合同要点以及预防解决对策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南通同景置业有限公司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倩</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大智移云背景下企业成本管理创新研究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以S集团为例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中建八局第一建设有限公司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张天晓</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建筑业“两金”目前存在的问题及压降措施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秦晓楠</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国有施工企业开展专项巡视巡察工作以加强财务内部监督</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中铁十七局集团第一工程有限公司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张秋波</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关于商业汇票对企业现金流量影响的探讨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葛洲坝易普力四川爆破工程有限公司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何训玉</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房产评估质量问题研究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中建四局第六建设有限公司公司安徽分公司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徐志民</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关于建筑施工企业项目资金管理的思考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中国化学工程第六建设有限公司西北分公司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赵艳娟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S建筑施工企业“两金”风险管控研究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中建三局集团有限公司西北分公司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谢</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作、师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倩、张宏鹏、朱稚佳</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“营改增”对建筑施工企业的影响分析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中国二十二冶集团有限公司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田春生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建筑企业业财融合体系的构建及应用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中国天辰工程有限公司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梅丽娟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探讨建筑施工企业财务管理的精细化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中铁三局集团有限公司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郝</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斌、杨应娴</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浅析建筑企业应收账款现状以及管理建议</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中国十七冶集团有限公司江苏分公司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任媛媛</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浅析建筑施工企业资金安全管理问题及应对措施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中铁十四局集团大盾构工程有限公司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杜助军</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建筑施工行业存货管理问题分析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中铁建大桥工程局集团第五工程有限公司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星、周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洋</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施工企业集团资金集中管理探讨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中铁武汉电气化局集团有限公司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巴</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培</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沙特工程项目税收风险及应对分析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中国天辰工程有限公司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王存胜</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施工企业现金流管理分析及探讨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中建八局轨道交通建设有限公司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敏</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新形势下建筑施工企业融资模式应用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中铁一局集团有限公司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岳永科</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我国国有房地产企业资产结构研究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中国二十二冶集团有限公司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静</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浅谈企业税务筹划</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中建新疆建工集团第一建筑工程有限公司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何志龙</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建筑施工企业如何运用新收入准则的思考</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结合EPC项目为例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云南建投第十建设有限公司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罗</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简析污水处理企业运营过程税收风险识别与应对措施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中冶生态环保集团有限公司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周利琼</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建筑施工企业境外单位记账本位币选用及合同资产报表折算的实用性分析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赵立鹏</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建筑施工企业融资问题研究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中国化学工程第十四建设有限公司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张国富</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浅谈勘察设计企业境外EPC+F项目财务管理风险与对策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中铁第四勘察设计院集团有限公司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李叶涵</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“本量利”分析在建筑工程中的综合运用与探讨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中建三局绿色产业投资有限公司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陈正兵</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发展偿债能力分析与对策-建筑行业</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中建四局中建四局第六建设有限公司安徽分公司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柴春香</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战略差异度对建筑企业避税的影响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中建新疆建工（集团）有限公司东南分公司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查志永</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建筑施工企业资金管理的分析研究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中建三局集团有限公司西北分公司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圣</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建筑施工企业全面预算管理问题与对策的研究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中铁三局集团电务工程有限公司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袁</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浅析财务共享体系的优化措施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中铁武汉电气化局集团有限公司机电分公司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程显兴</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美国IRS与我国税务机关对比研究与启示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中建三局第三建设工程有限责任公司北京分公司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慧、彭</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论管理会计在建筑企业中的应用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中铁二十局集团电气化工程有限公司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秦伟朋</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数字经济时代建筑企业财务管理转型的探究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中能建西北城市建设有限公司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任加楠</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中国房地产税的改革方向探索</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中建东孚华西公司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张晨潇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浅谈企业税务风险</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中冶瑞木新能源科技有限公司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杨小兰</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浅谈战略成本管理在企业的应用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中铁五局集团第一工程有限责任公司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段一萍</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浅谈建筑施工企业项目全周期预算管理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中国建筑第四工程局深圳总承包公司 </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郑</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永、梁洪波</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企业全面预算管理存在的问题及对策研究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遵义中建地产有限公司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汤红梅</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从项目成本角度分析企业税务管理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中建四局第五建筑工程有限公司惠州分公司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杜</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丽</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新时代下建筑企业业财融合路径探究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中建四局第五建筑工程有限公司云南分公司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江润艳、蒲</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兰、胡桂花</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浅析如何加强项目资金自平衡实现建筑企业高质量发展</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中铁五局集团第一工程有限责任公司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琴</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关于建筑企业涉税风险的思考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云南建投第十建设有限公司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田</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榜</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论业财融合在建筑工程项目中的应用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中铁二十局集团第六工程有限公司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田俊英</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以财务管理视角论财务一体化下企业财税管理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中建新疆建工集团第三建设工程有限公司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陈亚南</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国际电力EPC工程财务管理中资金管理风险的研究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中国电力工程顾问集团华北电力设计院有限公司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刘晴川 </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浅议PPP项目投资和施工利润对母公司资产负债率的影响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西安投资公司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李德泉</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上市公司财务报表粉饰的手段与识别</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中建四局第六建设有限公司安徽分公司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王小宇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论“阿莱斯赌博问题”的经验解是否构成对经典贝叶斯决策理论的挑战</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中国建筑第八工程局有限公司西南分公司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祚</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我国消费税制度优化问题研究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中建三局第三建设工程有限责任公司厦门分公司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孙玉玺、马</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利</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新时期会计环境变化下施工企业会计创新研究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中冶交通建设集团有限公司西南分公司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水</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淼</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房地产公司成本管控体系改进方案</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大连中海鼎业房地产开发有限公司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矫</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建筑施工企业财税风险管理分析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中建三局绿色产业投资有限公司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颂</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“产融结合”助力建筑施工企业高质量发展</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中国建筑第二工程局有限公司西南分公司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朱英杰、李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悦</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个人所得税改革对建筑行业的影响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中国建筑第八工程局有限公司发展建设公司第一分公司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张月华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房地产公司财务风险控制研究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大连中海鼎业房地产开发有限公司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张冬雪</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关于提升研发投入产出、推进企业科技成果转化的思考</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以A公司为例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中国核工业二三建设有限公司 </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郝</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平</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浅析海外EPC工程项下独立保函风险及应对措施</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以A企业印尼项目为例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赛鼎工程有限公司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冯舒婷</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集团公司共享中心绩效考核体系探析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中铁二十局集团有限公司，汕尾职业技术学院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王秀萍、王小梅</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建筑企业税务风险管理的问题与对策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中国建筑第八工程局有限公司东北分公司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张庆铎、刘思琦</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建筑企业全面预算管理浅析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中建四局第六建设有限公司广州分公司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罗明浩</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新收入准则对建筑企业会计核算的影响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云南建投第十建设有限公司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许鑫旸</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建筑企业现金流量管理问题及对策探讨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中建三局第三建设工程有限责任公司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万春松</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财务预算管理在现代企业财务管理中的作用分析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中铁十七局集团财务共享服务中心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霞</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项目全面预算管理工作现况</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中铁八局集团有限公司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郑</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飞</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关于建筑施工企业阿米巴模式运用的思考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中国十七冶集团有限公司山东分公司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祝园园</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货币时间价值角度下建筑业增值税分析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中建八局第四建设有限公司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孟凡君、部德超</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浅论施工企业金融工具切换支付的的利润增长</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中建新疆建工（集团）有限公司西北公司中原分公司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廖新玲</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建筑央企基于产权价值链创效的管理实践-以A集团为例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中电建路桥集团有限公司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卢勇华、梁永强</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浅谈全生命周期管理在建筑企业及项目上纳税筹划中的作用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中建四局建设发展有限公司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朱子杰、朱文军</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施工企业分公司管理存在的问题及对策分析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中铁城建集团有限公司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伟、甘伟威</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利用财务共享平台加强项目采购合同管控探析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王秀萍</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浅析建筑业企业跨区域经营的税收分配问题</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中国建筑第八工程局有限公司发展建设公司河北分公司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刘振磊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土地出让收入划转税务部门征收对片区开发项目的影响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中国铁建投资集团有限公司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赵永安、王存宾、王先金、刘海涛</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建筑施工企业应收账款管理存在的问题及对策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中建三局集团北京有限公司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王清风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建筑施工企业税务筹划常见问题及对策探究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中建四局第五建筑工程有限公司云南分公司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金</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楠、罗</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潘、胡</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遥</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建筑业研发费用加计扣除政策的探讨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中建新疆建工（集团）有限公司第四建筑分公司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孙倩雯</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新时代下国有企业内部经济责任审计的思路与方法</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中铁八局集团有限公司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郑</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健</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建筑施工企业财务管理与成本控制的对策研究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中国化学工程第十三建设有限公司第二分公司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苑晓宇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关于建筑企业财务系统精益管理与卓越绩效有机融合的探讨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博</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建筑企业研发费用加计扣除税务风险防范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中国建筑第二工程局有限公司投资分公司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陈志坤、陈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栋、毕</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显、邓圣贤</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多措并举解决施工企业经营困境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中铁六局集团太原铁路建设有限公司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强</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集团施工企业资质共享核算模式利弊分析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中铁二局集团新运工程有限公司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许</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建</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供应链融资对建筑施工企业的应用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中建三局集团北京有限公司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辉</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XX集团资产端供应链金融工具应用探析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中铁八局集团有限公司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波</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大数据时代背景下企业财务管理转型策略</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中国五冶集团有限公司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亮</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浅谈财税政策对企业创新的影响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中建新疆建工（集团）有限公司西北公司中原分公司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祁珅峰</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关于建筑施工企业加强资金集中管理的研究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中国建筑第八工程局有限公司华南分公司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刘梓冠</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建筑行业关于减税降费政策的效应分析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中建八局第三建设有限公司徐州分公司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符国磊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关于中小型房地产企业在资金管理中存在的问题及研究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中铁二十局集团房地产开发有限公司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夏</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菁</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财务共享中心模式对企业的影响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中国二十二冶集团有限公司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赵瑞琪</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大标段总承包项目相关方财务管理探索</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中铁（上海）投资集团有限公司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周永猛、王志林</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核岛机电安装工程项目“两金”压控研究与实践</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中国核工业二三建设有限公司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虎、王江涛</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房地产股权并购一定比资产并购划算吗？</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中海发展（苏州）有限公司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曾</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冰</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ERP沙盘方案对建筑行业预决算的启示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中建四局第六建设有限公司广州分公司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薛玉含</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浅谈财务共享系统在企业财务管理中的应用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中铁二十局集团第六工程有限公司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薛</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强</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浅谈新收入准则对施工企业建造合同的影响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玥</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总承包项目现金流管理的问题与对策研究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中建三局集团北京有限公司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夏添天</w:t>
            </w:r>
          </w:p>
        </w:tc>
      </w:tr>
      <w:tr>
        <w:tblPrEx>
          <w:tblCellMar>
            <w:top w:w="0" w:type="dxa"/>
            <w:left w:w="108" w:type="dxa"/>
            <w:bottom w:w="0" w:type="dxa"/>
            <w:right w:w="108" w:type="dxa"/>
          </w:tblCellMar>
        </w:tblPrEx>
        <w:trPr>
          <w:cantSplit/>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EPC总承包企业全面预算管理研究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赛鼎工程有限公司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洋</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联动协同增动力，财税创效添活力</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中国建筑第五工程局有限公司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蔡</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骋、黄诗翔、陈雪薇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施工企业成本管理存在的常见问题及对策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中铁十六局集团第三工程有限公司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赵常娟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电子商务对税收的影响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中建三局第三建设工程有限责任公司广州分公司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钟剑锋、周兆黎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关于企业内部审计成果转化运用长效机制的探讨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中铁四局集团建筑工程有限公司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孙</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 xml:space="preserve">斌 </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施工企业多类型项目资金风险防控研究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中铁二局集团新运工程有限公司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许</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建</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地方政府购买公共服务研究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上海中建东孚投资发展有限公司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罗天赋</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对建筑施工企业海外发展的思考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中国建筑第八工程局有限公司华北公司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陈战运、宿芸芸</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智能时代下财务会计与管理会计工作融合浅析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中建四局贵州投资建设有限公司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严新舜</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工程承包项目现金流预测与管理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中铁武汉电气化局集团有限公司城铁分公司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钟培长</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浅析浙江省农民工工资支付保障制度下总包单位工资支付内部控制风险揭示与对策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中建三局第三建设工程有限责任公司华东分公司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严敏捷、杨立兵、刘东明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有线电视施工企业项目成本影响因素与控制措施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重庆市荣昌区融媒体中心、仲景食品股份有限公司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唐孝国、王荷丽</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基于债务重组视角下的税收政策改革预测分析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中铁二局第一工程有限公司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张青友</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浅析负债融资财务风险及对策</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以万科企业股份有限公司为例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中建四局装饰园林事业部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郭晓正、朱文军</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建筑企业财务共享服务中心组织架构设计研究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中铁十七局集团财务共享服务中心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房丽萍</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建筑施工企业财务管理浅析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中建中新建设工程有限公司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金碧莹</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浅析供应链融资在建筑施工企业中的应用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中冶建工集团有限公司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尚善文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建筑施工类企业成立财务共享中心的意义、问题及建议</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中国能源建设集团科技发展有限公司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王福强</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浅谈施工企业工程项目成本控制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中铁四局集团建筑工程有限公司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孙</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斌</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优化建筑施工企业税收管理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中国建筑第八工程局有限公司发展建设公司河北分公司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刘笑凇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建立建筑施工企业财务风险预警机制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陆乃银</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企业成本控制管理存在的问题及对策</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以中化学交通建设集团第一工程有限公司为例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中化学交通建设集团第一工程有限公司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超</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房地产业高管薪酬差距对公司业绩影响研究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中国能源建设集团科技发展有限公司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王俊斐</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建筑行业的财税管理分析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中建中新建设工程有限公司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刘琦廷</w:t>
            </w:r>
          </w:p>
        </w:tc>
      </w:tr>
      <w:tr>
        <w:tblPrEx>
          <w:tblCellMar>
            <w:top w:w="0" w:type="dxa"/>
            <w:left w:w="108" w:type="dxa"/>
            <w:bottom w:w="0" w:type="dxa"/>
            <w:right w:w="108" w:type="dxa"/>
          </w:tblCellMar>
        </w:tblPrEx>
        <w:trPr>
          <w:cantSplit/>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互联网时代下财务共享模式的探讨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中铁长安重工有限公司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翌</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两次增值税税率调整对施工企业的影响及应对措施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中铁四局集团第三建设有限公司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王冬冬</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建筑施工企业应收账款形成及压降研究策略</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中建国际投资（山东）有限公司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苏加旭、刘文昊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新基建下智能财务系统构建研究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中国水利水电第八工程局有限公司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金梨平、隋玉明、王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硕、张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云</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浅析财务一体化平台</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以国际公司（海外事业部）为例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中建三局国际工程公司（海外事业部）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曾</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涛、丁宇童</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浅议施工企业增值税进项管理存在的问题及改善措施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北京城建轨道交通建设工程有限公司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臧</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灏</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我国电子商务企业盈利质量分析</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以京东集团为例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中建四局第六建设有限公司总承包公司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龙雅婵</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基于PPP项目下投资分析与财务管理策略研究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中铁北方投资有限公司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史</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云</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PPP项目公司融资管理应用与实践</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彪、潘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杰、马伟东</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全面预算管理在铁路工程项目建设中的应用</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以蒙华铁路7标为例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浪</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数字经济背景下的财务转型思路浅析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中国电建集团贵州电力设计研究院有限公司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吴灵东</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建筑施工企业“两金”形成的原因及对策解析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中建中新建设工程有限公司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尚</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爱</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平衡计分卡在建筑公司绩效评价中的应用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中铁二局集团建筑有限公司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雪</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工程项目日常成本管控方案</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中铁上海工程局集团第四工程有限公司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安</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 xml:space="preserve">宁、李博超 </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PPP模式下财务管理存在的问题及其优化策略</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中国能源建设集团华北电力试验研究院有限公司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肖艳梅</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浅析税收筹划在建筑企业中的应用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中冶天工集团有限公司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李诗琪</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基于风险管理视角下的建筑企业内部控制分析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十九冶成都建设有限公司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钟</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燕</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浅议新时代施工企业资金规范化管理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北京能源集团有限责任公司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熊</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涛、吴</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楠、张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丹、杨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红</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论会计工作中区块链技术的应用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中铁十七局集团财务共享中心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郭</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玲</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建筑企业税务筹划及问题研究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中铁十七局集团城市建设有限公司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庞</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伟、程志勇、刘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猛、张春芳</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浅析建筑业增值税进项留抵原因及应对</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中铁建大桥工程局集团第五工程有限公司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黄文飞、何兴龙</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建筑企业财务共享服务中心的利弊分析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张吕萌</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关于建筑施工企业创新融资上线财务一体化系统的现状分析与展望</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中建铁路投资建设集团有限公司城建公司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刘亚杰、宋苏恒、张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猛</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建筑施工企业财税风险分析及防范建议</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中建新疆建工集团第五建筑工程有限公司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徐玉惠</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施工企业集团内部债权债务清算实践探索</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中国铁工投资建设集团有限公司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马飞祥、王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集团化管理的房企融资模式探讨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中铁十四局集团房地产开发有限公司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敏</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管理会计在建筑企业财务管理中的应用研究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周茂华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建筑类国企两金成因及对策研究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中国建筑第八工程局有限公司西南分公司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雷禹标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浅议PPP项目实务运作中的几个风险问题</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中冶天工集团有限公司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刘培俊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房地产企业土地增值税清算的自查要点</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中建三局总承包公司华北分公司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璐</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浅析建筑施工企业财务管理现状及改进措施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中建四局安装工程有限公司深圳分公司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张招辉、刘浩男</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精细管理，保证效益</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对施工总承包企业低成本运营的思考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中建三局集团有限公司上海分公司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胡宇通</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施工企业财务管理中的问题及解决对策研究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中铁建设集团有限公司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朱</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新时期建筑施工企业资金管理的问题与对策探讨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中铁十七局集团财务共享服务中心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王晓晓</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建筑物贸企业财务共享中心运行效果评价研究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北京中铁建工物资有限公司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高艳玲、吴金纺、李武元</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新形势下国有施工企业资金管理工作有关问题探讨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中铁十七局集团财务共享服务中心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王淑珍</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建筑施工企业EPC总承包模式下资金管理存在的问题及对策探讨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胡兴民</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建筑施工企业财务风险管理与预警体系</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中国水利水电第六工程局有限公司南方公司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刘珊珊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分公司（项目）层级现金流管控思考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中铁二局集团物资有限公司成都分公司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林艳梅</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建筑施工企业增值税涉税风险分析及应对</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中铁上海工程局集团有限公司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胡</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芳、李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强、吕鹏飞、张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萍</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关于建筑施工企业分支机构设立的税收分析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陈文渊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关于建筑行业财务业务一体化实际运用的探讨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中建三局国际工程公司（海外事业部）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玥</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建筑行业财税政策分析及财税筹划的应对策略</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中建三局集团有限公司华东公司浙江经理部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林</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伟、蒋宁威</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“走出去”的企业境外财务管理属地化探讨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中铁四局财务共享管理中心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杨恩吾</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企业财务管理风险分析与防范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北京京诚瑞信长材工程技术有限公司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倪家琪</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论财务共享服务模式为企业管理带来的变化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中铁二十局集团财务共享服务中心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张延辉</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新时期房地产行业调控政策解析报告</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中建铁路投资建设集团有限公司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廖启哲、刘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毅</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建筑企业财务共享服务与国际化财务人才培养</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中铁第四勘察设计院集团有限公司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郭</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建筑企业管理会计报告体系研究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中国中铁四局集团有限公司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钟</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威</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施工行业税务管理筹划-以广州市XX项目为例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中建新疆建工（集团）有限公司华南分公司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吴思隽</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中国建筑大数据时代下企业资金管理优化问题研究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中建四局深圳总承包公司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烁</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多方视角下银行询证函业务的提升思考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中建五局第三建设有限公司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凌梓捷</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生命周期理论下的我国PPP项目融资风险分析</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基于C市公共轨道交通PPP项目的案例研究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中建三局集团有限公司工程总承包公司华南经理部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焦文昊</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建筑施工企业“业财税一体化”趋势下的财税风险与对策分析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中建三局集团有限公司华东公司浙江经理部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马云英</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浅析建筑企业资金管理存在的问题及对策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中铁二十局集团第三工程有限公司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周晓枫、时冬静、王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欢、朱凯婷</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BJ建筑企业税收筹划的研究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中铁十四局集团第三工程有限公司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陈</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应用平衡计分卡在建筑施工企业进行绩效考核的构想</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中冶天工集团有限公司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佟</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影</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浅谈建筑行业成本控制管理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中化学交通建设集团第三工程公司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陆</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娜、张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扬、闫晓东、刘法亮</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会计核算在建筑施工中存在的问题与建议</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中建三局设计总院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张利霞</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管理会计在建筑施工企业中的应用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中建八局轨道交通建设有限公司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顾素亮</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国际工程承包经营模式组合模型探析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中国海外工程有限责任公司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林承群</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关于市内跨区建筑项目取消预缴导致地方财政收入减少对建筑业影响及应对</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梁颜波、侯效进</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再解摊余成本</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北京钢铁设计研究总院有限公司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武虎亮</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建筑企业纳税风险及对策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中建（上海）新型城镇化投资发展有限公司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孟洪宇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建筑行业业财一体化趋势分析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中冶宝钢技术服务有限公司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金</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鑫</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后疫情时代境外财务的精细化管理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中国葛洲坝集团海外投资有限公司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谢苏州、付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靖、张慧德</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浅谈业财一体化对建筑施工企业财务管理的影响分析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中建新疆建工集团第五建筑工程有限公司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王小虎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巧用套期保值规避材料价格波动风险</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中国能源建设集团江苏省电力建设第一工程有限公司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张彬彬</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建筑企业参与PPP项目的融资问题及对策研究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中铁（泰安）环境治理有限公司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韩继伟、张晓萌、魏家博、李凯</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企业价值评估</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以哔哩哔哩为例</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中国建筑第八工程局有限公司华北公司滨海分公司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马天阳</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班组成本管理探析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中铁建金融租赁有限公司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贺春雷</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PPP项目建设过程中的财务管理问题及对策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中冶天工集团有限公司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王文学</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PPP模式下的财务监管问题分析与研究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中铁第四勘察设计院集团有限公司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何诗旋</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境外项目实施过程中的税务管理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中国海外工程有限责任公司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林承群</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在建工程转让与股权转让的税负分析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中铁置业集团有限公司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黄永明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施工企业集团账户集中管理系统的构建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中铁一局集团有限公司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常林刚</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PPP模式的风险及问题研究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中建四局第一建筑工程有限公司广州分公司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刘坚平</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新形势下建筑企业财务预算管理研究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黑龙江国光建筑装饰工程有限公司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韩莹莹、董</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晶、孙新贤、沙晨鹏</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浅谈国有施工企业成本精益管理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中建四局土木工程有限公司路桥分公司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宁昌鹏</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PPP模式投资项目投融资风险管控</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中铁第四勘察设计院集团有限公司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刘晓瑾</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关于工程设计企业科研项目财务管理要点的分析与思考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中国电力工程顾问集团西南电力设计院有限公司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陈玉霞、黄</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浩、辛</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月、胡</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晓</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建筑施工企业投融资风险分析及防控思考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中国水利水电第六工程局有限公司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敏</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关于工程企业两金管控的一些思考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中冶赛迪集团有限公司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蔡雁南</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建筑施工企业区域化项目经营管理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中铁建金融租赁有限公司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冀</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涛</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对建筑施工企业研发费用归集的探讨</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中国十七冶集团有限公司江苏分公司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敏</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提升新疆地区农行创新业务多元化的对策建议</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中国二十二冶集团有限公司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李嘉儆</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浅谈建筑施工企业财务管理中业财融合的运用</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中国化学工程第十四建设有限公司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郭志斌</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房地产企业土地增值税纳税筹划研究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中铁置业集团有限公司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李建刚</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企业科研项目政府补助经费管理要点探析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中冶赛迪集团有限公司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曾</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义、陈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燕、杨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数字时代黑龙江省集团企业智能财务的实现路径研究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黑龙江黑森绿色食品集团有限公司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李慧伦</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中建财务一体化平台</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业财融合、财务转型契机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中建四局第一建筑工程有限公司珠海分公司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匡泓运</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加强财务监督 助推建筑央企高质量发展</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中铁五局集团有限公司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陈党恩</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新冠疫情下的海外EPC项目风险</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中国能源建设集团江苏省电力设计院有限公司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林</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琳、陶</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冶</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工程项目收尾阶段财务管理存在的问题及解决对策</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中铁八局集团有限公司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陈静文</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基于财务共享的大型国企业财融合探究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深圳中铁二局工程有限公司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周生圆</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建筑施工企业两金产生的原因及对策分析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中国建筑第八工程局有限公司东北公司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宫</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翠</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浅谈建筑企业财务管理信息化建设</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中核华辰建筑工程有限公司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柳</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供应链金融对物贸企业的影响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中铁大桥局集团物资有限公司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李守锋</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基于财务共享模式的建筑企业风险控制研究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中国铁建电气化局集团第五工程有限公司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艳</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禹州高铁站前广场PPP项目建设期向运营期过渡项目公司财务管理的几个要点分析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中铁第四勘察设计院集团有限公司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苏宏伟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海外工程项目的财务信息安全管理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中国能源建设集团江苏省电力设计院有限公司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苏云梦</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275</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关于施工企业集团财务监察工作的思考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中铁一局集团有限公司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刘陕荣</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276</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信用评价体系下农民工工资发放要点思考</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中国水利水电第七工程局有限公司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周潇莉</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建筑企业工程项目成本核算与管理研究</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中核华辰建筑工程有限公司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王凯亮</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278</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勘察设计企业合同内部审计方法与整改要点</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中铁第六勘察设计院集团有限公司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岸</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浅析建筑企业发票管理风险防控</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中冶宝钢技术服务有限公司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王轶勐</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280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浅谈施工企业的资金管理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中国建筑第四工程局有限公司轨道交通事业部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陈华明</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281</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建筑施工企业经济运行预警有关问题探析</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中铁五局集团有限公司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陈党恩</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282</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浅谈建筑企业财务风险管理及防范措施</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中建新疆建工集团第五建筑工程有限公司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翟丽娟</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283</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建筑施工企业财税风险分析及防范建议</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中国二十冶集团有限公司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剧雨佳、罗</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芳、姚</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蕾</w:t>
            </w:r>
          </w:p>
        </w:tc>
      </w:tr>
      <w:tr>
        <w:tblPrEx>
          <w:tblCellMar>
            <w:top w:w="0" w:type="dxa"/>
            <w:left w:w="108" w:type="dxa"/>
            <w:bottom w:w="0" w:type="dxa"/>
            <w:right w:w="108" w:type="dxa"/>
          </w:tblCellMar>
        </w:tblPrEx>
        <w:trPr>
          <w:cantSplit/>
          <w:trHeight w:val="7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284</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浅析银企直联对企业财务管理工作的影响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中铁二局集团有限公司财务共享服务中心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肖玉芳</w:t>
            </w:r>
          </w:p>
        </w:tc>
      </w:tr>
    </w:tbl>
    <w:p>
      <w:pPr>
        <w:jc w:val="left"/>
        <w:rPr>
          <w:rFonts w:ascii="Times New Roman" w:hAnsi="Times New Roman" w:eastAsia="黑体" w:cs="Times New Roman"/>
          <w:color w:val="000000" w:themeColor="text1"/>
          <w:sz w:val="30"/>
          <w:szCs w:val="30"/>
          <w14:textFill>
            <w14:solidFill>
              <w14:schemeClr w14:val="tx1"/>
            </w14:solidFill>
          </w14:textFill>
        </w:rPr>
      </w:pPr>
    </w:p>
    <w:p>
      <w:pPr>
        <w:widowControl/>
        <w:jc w:val="left"/>
        <w:rPr>
          <w:rFonts w:ascii="Times New Roman" w:hAnsi="Times New Roman" w:eastAsia="方正小标宋简体" w:cs="Times New Roman"/>
          <w:color w:val="000000" w:themeColor="text1"/>
          <w:sz w:val="44"/>
          <w:szCs w:val="44"/>
          <w14:textFill>
            <w14:solidFill>
              <w14:schemeClr w14:val="tx1"/>
            </w14:solidFill>
          </w14:textFill>
        </w:rPr>
      </w:pPr>
      <w:bookmarkStart w:id="0" w:name="_GoBack"/>
      <w:bookmarkEnd w:id="0"/>
    </w:p>
    <w:sectPr>
      <w:footerReference r:id="rId5" w:type="default"/>
      <w:pgSz w:w="11906" w:h="16838"/>
      <w:pgMar w:top="1588" w:right="1588" w:bottom="2268"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394"/>
      <w:docPartObj>
        <w:docPartGallery w:val="autotext"/>
      </w:docPartObj>
    </w:sdtPr>
    <w:sdtEndPr>
      <w:rPr>
        <w:rFonts w:ascii="Times New Roman" w:hAnsi="Times New Roman" w:cs="Times New Roman"/>
        <w:sz w:val="28"/>
        <w:szCs w:val="28"/>
      </w:rPr>
    </w:sdtEndPr>
    <w:sdtContent>
      <w:p>
        <w:pPr>
          <w:pStyle w:val="3"/>
          <w:wordWrap w:val="0"/>
          <w:ind w:left="210" w:leftChars="100" w:right="210" w:rightChars="100"/>
          <w:jc w:val="right"/>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433"/>
      <w:docPartObj>
        <w:docPartGallery w:val="autotext"/>
      </w:docPartObj>
    </w:sdtPr>
    <w:sdtEndPr>
      <w:rPr>
        <w:rFonts w:ascii="Times New Roman" w:hAnsi="Times New Roman" w:cs="Times New Roman"/>
        <w:sz w:val="28"/>
        <w:szCs w:val="28"/>
      </w:rPr>
    </w:sdtEndPr>
    <w:sdtContent>
      <w:p>
        <w:pPr>
          <w:pStyle w:val="3"/>
          <w:ind w:left="210" w:leftChars="100" w:right="210" w:rightChars="100"/>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4F"/>
    <w:rsid w:val="0001216E"/>
    <w:rsid w:val="00026867"/>
    <w:rsid w:val="00082C00"/>
    <w:rsid w:val="000C00F0"/>
    <w:rsid w:val="00111D05"/>
    <w:rsid w:val="00117BB3"/>
    <w:rsid w:val="00125888"/>
    <w:rsid w:val="0013485A"/>
    <w:rsid w:val="001D7A62"/>
    <w:rsid w:val="001E4D7B"/>
    <w:rsid w:val="00227C66"/>
    <w:rsid w:val="00232B9B"/>
    <w:rsid w:val="00247FBA"/>
    <w:rsid w:val="002634CE"/>
    <w:rsid w:val="0029573F"/>
    <w:rsid w:val="002A22F0"/>
    <w:rsid w:val="002A3D9D"/>
    <w:rsid w:val="002A6727"/>
    <w:rsid w:val="002C1A51"/>
    <w:rsid w:val="002E244F"/>
    <w:rsid w:val="002F485C"/>
    <w:rsid w:val="003234C1"/>
    <w:rsid w:val="0035613D"/>
    <w:rsid w:val="003714D0"/>
    <w:rsid w:val="003848F8"/>
    <w:rsid w:val="003E3733"/>
    <w:rsid w:val="00404CCF"/>
    <w:rsid w:val="00427612"/>
    <w:rsid w:val="004548F9"/>
    <w:rsid w:val="00461766"/>
    <w:rsid w:val="0049602E"/>
    <w:rsid w:val="00507CBA"/>
    <w:rsid w:val="00540825"/>
    <w:rsid w:val="00541F9A"/>
    <w:rsid w:val="00573926"/>
    <w:rsid w:val="005A23BA"/>
    <w:rsid w:val="005C1BAE"/>
    <w:rsid w:val="00602027"/>
    <w:rsid w:val="006078F1"/>
    <w:rsid w:val="00616292"/>
    <w:rsid w:val="00662473"/>
    <w:rsid w:val="00674F84"/>
    <w:rsid w:val="00691652"/>
    <w:rsid w:val="006963B5"/>
    <w:rsid w:val="006B481A"/>
    <w:rsid w:val="006E2791"/>
    <w:rsid w:val="00756A73"/>
    <w:rsid w:val="007764FA"/>
    <w:rsid w:val="007A2EC1"/>
    <w:rsid w:val="007A7571"/>
    <w:rsid w:val="007E06AA"/>
    <w:rsid w:val="008525E4"/>
    <w:rsid w:val="008639C9"/>
    <w:rsid w:val="00871437"/>
    <w:rsid w:val="008D6C0B"/>
    <w:rsid w:val="008F0E8B"/>
    <w:rsid w:val="00904B68"/>
    <w:rsid w:val="009457EF"/>
    <w:rsid w:val="00972DCB"/>
    <w:rsid w:val="009951C2"/>
    <w:rsid w:val="009B4BB4"/>
    <w:rsid w:val="009C10A4"/>
    <w:rsid w:val="009D09B5"/>
    <w:rsid w:val="009D47D7"/>
    <w:rsid w:val="009E1964"/>
    <w:rsid w:val="00A424FA"/>
    <w:rsid w:val="00A510F2"/>
    <w:rsid w:val="00A65218"/>
    <w:rsid w:val="00A72583"/>
    <w:rsid w:val="00A961FA"/>
    <w:rsid w:val="00AD4BEB"/>
    <w:rsid w:val="00AD7BD1"/>
    <w:rsid w:val="00B06C47"/>
    <w:rsid w:val="00B20E9C"/>
    <w:rsid w:val="00B40370"/>
    <w:rsid w:val="00B42617"/>
    <w:rsid w:val="00B6514C"/>
    <w:rsid w:val="00B813B0"/>
    <w:rsid w:val="00B909A3"/>
    <w:rsid w:val="00B92CA9"/>
    <w:rsid w:val="00BC1E80"/>
    <w:rsid w:val="00BE1EFF"/>
    <w:rsid w:val="00C03AD2"/>
    <w:rsid w:val="00C152DA"/>
    <w:rsid w:val="00C55631"/>
    <w:rsid w:val="00CC35B5"/>
    <w:rsid w:val="00D30983"/>
    <w:rsid w:val="00D310C0"/>
    <w:rsid w:val="00D82746"/>
    <w:rsid w:val="00DA4B3F"/>
    <w:rsid w:val="00E31D31"/>
    <w:rsid w:val="00E5439D"/>
    <w:rsid w:val="00E73E61"/>
    <w:rsid w:val="00E901C6"/>
    <w:rsid w:val="00EC7636"/>
    <w:rsid w:val="00F17DD0"/>
    <w:rsid w:val="00F9732C"/>
    <w:rsid w:val="00FB06CF"/>
    <w:rsid w:val="00FB35F7"/>
    <w:rsid w:val="0B785146"/>
    <w:rsid w:val="0DAC020F"/>
    <w:rsid w:val="0F31567A"/>
    <w:rsid w:val="1B62643B"/>
    <w:rsid w:val="1C4C12F2"/>
    <w:rsid w:val="1D45537A"/>
    <w:rsid w:val="25B26FB4"/>
    <w:rsid w:val="2D0C5F2F"/>
    <w:rsid w:val="2D35026A"/>
    <w:rsid w:val="2EDC4C4C"/>
    <w:rsid w:val="471C7F53"/>
    <w:rsid w:val="48461643"/>
    <w:rsid w:val="56401477"/>
    <w:rsid w:val="577D04D1"/>
    <w:rsid w:val="57E624C4"/>
    <w:rsid w:val="6EB800E8"/>
    <w:rsid w:val="75744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954F72"/>
      <w:u w:val="single"/>
    </w:rPr>
  </w:style>
  <w:style w:type="character" w:styleId="10">
    <w:name w:val="Hyperlink"/>
    <w:basedOn w:val="7"/>
    <w:semiHidden/>
    <w:unhideWhenUsed/>
    <w:qFormat/>
    <w:uiPriority w:val="99"/>
    <w:rPr>
      <w:color w:val="0563C1"/>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0">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
    <w:name w:val="xl7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font61"/>
    <w:basedOn w:val="7"/>
    <w:qFormat/>
    <w:uiPriority w:val="0"/>
    <w:rPr>
      <w:rFonts w:ascii="Arial" w:hAnsi="Arial" w:cs="Arial"/>
      <w:color w:val="000000"/>
      <w:sz w:val="22"/>
      <w:szCs w:val="22"/>
      <w:u w:val="none"/>
    </w:rPr>
  </w:style>
  <w:style w:type="character" w:customStyle="1" w:styleId="25">
    <w:name w:val="font31"/>
    <w:basedOn w:val="7"/>
    <w:qFormat/>
    <w:uiPriority w:val="0"/>
    <w:rPr>
      <w:rFonts w:hint="eastAsia" w:ascii="宋体" w:hAnsi="宋体" w:eastAsia="宋体" w:cs="宋体"/>
      <w:color w:val="000000"/>
      <w:sz w:val="22"/>
      <w:szCs w:val="22"/>
      <w:u w:val="none"/>
    </w:rPr>
  </w:style>
  <w:style w:type="character" w:customStyle="1" w:styleId="26">
    <w:name w:val="font11"/>
    <w:basedOn w:val="7"/>
    <w:qFormat/>
    <w:uiPriority w:val="0"/>
    <w:rPr>
      <w:rFonts w:hint="eastAsia" w:ascii="宋体" w:hAnsi="宋体" w:eastAsia="宋体" w:cs="宋体"/>
      <w:color w:val="000000"/>
      <w:sz w:val="22"/>
      <w:szCs w:val="22"/>
      <w:u w:val="none"/>
    </w:rPr>
  </w:style>
  <w:style w:type="character" w:customStyle="1" w:styleId="27">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49D54-770E-4614-B148-1C5107F81A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5521</Words>
  <Characters>31470</Characters>
  <Lines>262</Lines>
  <Paragraphs>73</Paragraphs>
  <TotalTime>8</TotalTime>
  <ScaleCrop>false</ScaleCrop>
  <LinksUpToDate>false</LinksUpToDate>
  <CharactersWithSpaces>36918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2021-10-27T08:26:00Z</dcterms:created>
  <dc:creator>q</dc:creator>
  <cp:lastModifiedBy>海纳百川</cp:lastModifiedBy>
  <cp:lastPrinted>2021-10-26T07:13:00Z</cp:lastPrinted>
  <dcterms:modified xsi:type="dcterms:W3CDTF">2021-12-07T06:25:14Z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71C5A9E0654F47B2BAFD41E28937164C</vt:lpwstr>
  </property>
</Properties>
</file>